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B77C8" w14:textId="77777777" w:rsidR="00C32174" w:rsidRDefault="009F2266">
      <w:pPr>
        <w:pStyle w:val="First"/>
        <w:sectPr w:rsidR="00C32174">
          <w:headerReference w:type="default" r:id="rId8"/>
          <w:footerReference w:type="default" r:id="rId9"/>
          <w:pgSz w:w="11906" w:h="16838" w:code="9"/>
          <w:pgMar w:top="3233" w:right="851" w:bottom="1134" w:left="1418" w:header="709" w:footer="454" w:gutter="0"/>
          <w:cols w:space="708"/>
          <w:docGrid w:linePitch="360"/>
        </w:sectPr>
      </w:pPr>
      <w:r>
        <w:rPr>
          <w:noProof/>
        </w:rPr>
        <mc:AlternateContent>
          <mc:Choice Requires="wps">
            <w:drawing>
              <wp:anchor distT="0" distB="0" distL="114300" distR="114300" simplePos="0" relativeHeight="251659264" behindDoc="0" locked="0" layoutInCell="1" allowOverlap="1" wp14:anchorId="78A03145" wp14:editId="513E0040">
                <wp:simplePos x="0" y="0"/>
                <wp:positionH relativeFrom="page">
                  <wp:posOffset>5152390</wp:posOffset>
                </wp:positionH>
                <wp:positionV relativeFrom="page">
                  <wp:posOffset>234266</wp:posOffset>
                </wp:positionV>
                <wp:extent cx="1835785" cy="763325"/>
                <wp:effectExtent l="0" t="0" r="5715" b="0"/>
                <wp:wrapNone/>
                <wp:docPr id="11"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5785" cy="763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8E16FC" w14:textId="77777777" w:rsidR="001C3D13" w:rsidRDefault="009F2266" w:rsidP="009F2266">
                            <w:pPr>
                              <w:pStyle w:val="TitelC"/>
                            </w:pPr>
                            <w:r>
                              <w:t>Pressemitteilung</w:t>
                            </w:r>
                          </w:p>
                          <w:p w14:paraId="0B01EE0B" w14:textId="19909508" w:rsidR="009F2266" w:rsidRPr="001C3D13" w:rsidRDefault="009F2266" w:rsidP="001C3D13">
                            <w:pPr>
                              <w:pStyle w:val="TitelC"/>
                              <w:jc w:val="center"/>
                              <w:rPr>
                                <w:sz w:val="28"/>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03145" id="_x0000_t202" coordsize="21600,21600" o:spt="202" path="m,l,21600r21600,l21600,xe">
                <v:stroke joinstyle="miter"/>
                <v:path gradientshapeok="t" o:connecttype="rect"/>
              </v:shapetype>
              <v:shape id="Textfeld 23" o:spid="_x0000_s1026" type="#_x0000_t202" style="position:absolute;margin-left:405.7pt;margin-top:18.45pt;width:144.55pt;height:6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" filled="f" stroked="f" strokeweight=".5pt">
                <v:textbox inset="0,0,0,0">
                  <w:txbxContent>
                    <w:p w14:paraId="6A8E16FC" w14:textId="77777777" w:rsidR="001C3D13" w:rsidRDefault="009F2266" w:rsidP="009F2266">
                      <w:pPr>
                        <w:pStyle w:val="TitelC"/>
                      </w:pPr>
                      <w:r>
                        <w:t>Pressemitteilung</w:t>
                      </w:r>
                    </w:p>
                    <w:p w14:paraId="0B01EE0B" w14:textId="19909508" w:rsidR="009F2266" w:rsidRPr="001C3D13" w:rsidRDefault="009F2266" w:rsidP="001C3D13">
                      <w:pPr>
                        <w:pStyle w:val="TitelC"/>
                        <w:jc w:val="center"/>
                        <w:rPr>
                          <w:sz w:val="28"/>
                        </w:rPr>
                      </w:pPr>
                    </w:p>
                  </w:txbxContent>
                </v:textbox>
                <w10:wrap anchorx="page" anchory="page"/>
              </v:shape>
            </w:pict>
          </mc:Fallback>
        </mc:AlternateContent>
      </w:r>
    </w:p>
    <w:p w14:paraId="5CBEF0A5" w14:textId="703A6262" w:rsidR="00125E05" w:rsidRPr="0024555D" w:rsidRDefault="0094695F" w:rsidP="00125E05">
      <w:pPr>
        <w:spacing w:after="0" w:line="240" w:lineRule="auto"/>
        <w:rPr>
          <w:rFonts w:eastAsia="Times New Roman"/>
          <w:b/>
          <w:bCs/>
          <w:position w:val="8"/>
          <w:sz w:val="36"/>
          <w:szCs w:val="28"/>
        </w:rPr>
      </w:pPr>
      <w:r>
        <w:rPr>
          <w:rFonts w:eastAsia="Times New Roman"/>
          <w:b/>
          <w:bCs/>
          <w:position w:val="8"/>
          <w:sz w:val="36"/>
          <w:szCs w:val="28"/>
        </w:rPr>
        <w:t>Praxistest</w:t>
      </w:r>
      <w:r w:rsidR="00EE7321">
        <w:rPr>
          <w:rFonts w:eastAsia="Times New Roman"/>
          <w:b/>
          <w:bCs/>
          <w:position w:val="8"/>
          <w:sz w:val="36"/>
          <w:szCs w:val="28"/>
        </w:rPr>
        <w:t xml:space="preserve"> zeigt</w:t>
      </w:r>
      <w:r>
        <w:rPr>
          <w:rFonts w:eastAsia="Times New Roman"/>
          <w:b/>
          <w:bCs/>
          <w:position w:val="8"/>
          <w:sz w:val="36"/>
          <w:szCs w:val="28"/>
        </w:rPr>
        <w:t>:</w:t>
      </w:r>
      <w:r w:rsidR="001D6EBE">
        <w:rPr>
          <w:rFonts w:eastAsia="Times New Roman"/>
          <w:b/>
          <w:bCs/>
          <w:position w:val="8"/>
          <w:sz w:val="36"/>
          <w:szCs w:val="28"/>
        </w:rPr>
        <w:t xml:space="preserve"> Viele</w:t>
      </w:r>
      <w:r>
        <w:rPr>
          <w:rFonts w:eastAsia="Times New Roman"/>
          <w:b/>
          <w:bCs/>
          <w:position w:val="8"/>
          <w:sz w:val="36"/>
          <w:szCs w:val="28"/>
        </w:rPr>
        <w:t xml:space="preserve"> Werkstätten </w:t>
      </w:r>
      <w:r w:rsidR="001D6EBE">
        <w:rPr>
          <w:rFonts w:eastAsia="Times New Roman"/>
          <w:b/>
          <w:bCs/>
          <w:position w:val="8"/>
          <w:sz w:val="36"/>
          <w:szCs w:val="28"/>
        </w:rPr>
        <w:t>lassen</w:t>
      </w:r>
      <w:r>
        <w:rPr>
          <w:rFonts w:eastAsia="Times New Roman"/>
          <w:b/>
          <w:bCs/>
          <w:position w:val="8"/>
          <w:sz w:val="36"/>
          <w:szCs w:val="28"/>
        </w:rPr>
        <w:t xml:space="preserve"> Umsatz</w:t>
      </w:r>
      <w:r w:rsidR="00285720">
        <w:rPr>
          <w:rFonts w:eastAsia="Times New Roman"/>
          <w:b/>
          <w:bCs/>
          <w:position w:val="8"/>
          <w:sz w:val="36"/>
          <w:szCs w:val="28"/>
        </w:rPr>
        <w:t xml:space="preserve"> </w:t>
      </w:r>
      <w:r w:rsidR="001D6EBE">
        <w:rPr>
          <w:rFonts w:eastAsia="Times New Roman"/>
          <w:b/>
          <w:bCs/>
          <w:position w:val="8"/>
          <w:sz w:val="36"/>
          <w:szCs w:val="28"/>
        </w:rPr>
        <w:t>liegen</w:t>
      </w:r>
    </w:p>
    <w:p w14:paraId="2422E49A" w14:textId="77777777" w:rsidR="00125E05" w:rsidRPr="0024555D" w:rsidRDefault="00125E05" w:rsidP="00125E05">
      <w:pPr>
        <w:spacing w:after="0" w:line="276" w:lineRule="auto"/>
        <w:rPr>
          <w:b/>
          <w:bCs/>
        </w:rPr>
      </w:pPr>
    </w:p>
    <w:p w14:paraId="0777F679" w14:textId="543435B9" w:rsidR="00263E15" w:rsidRPr="00B65684" w:rsidRDefault="001D6EBE">
      <w:pPr>
        <w:pStyle w:val="VorlaufBullet"/>
        <w:rPr>
          <w:rFonts w:cs="Arial"/>
          <w:bCs/>
          <w:iCs/>
        </w:rPr>
      </w:pPr>
      <w:r w:rsidRPr="00B65684">
        <w:t xml:space="preserve">Continental Service Report: </w:t>
      </w:r>
      <w:r w:rsidRPr="00D07946">
        <w:t>A</w:t>
      </w:r>
      <w:r w:rsidR="0094695F" w:rsidRPr="00B65684">
        <w:t>nonyme Teste</w:t>
      </w:r>
      <w:r w:rsidRPr="00D07946">
        <w:t>r</w:t>
      </w:r>
      <w:r w:rsidR="0094695F" w:rsidRPr="00B65684">
        <w:t xml:space="preserve"> </w:t>
      </w:r>
      <w:r w:rsidRPr="00B65684">
        <w:t>schildern Erlebnisse beim</w:t>
      </w:r>
      <w:r w:rsidRPr="00D07946">
        <w:t xml:space="preserve"> Urlaubscheck</w:t>
      </w:r>
    </w:p>
    <w:p w14:paraId="3A2A6902" w14:textId="1CA608B5" w:rsidR="00CB0CEA" w:rsidRPr="00CB0CEA" w:rsidRDefault="00E60A3D" w:rsidP="00CB0CEA">
      <w:pPr>
        <w:pStyle w:val="VorlaufBullet"/>
        <w:rPr>
          <w:rFonts w:cs="Arial"/>
          <w:bCs/>
          <w:iCs/>
        </w:rPr>
      </w:pPr>
      <w:r>
        <w:t>Der persönliche Umgang</w:t>
      </w:r>
      <w:r w:rsidR="001D6EBE">
        <w:t xml:space="preserve"> ist</w:t>
      </w:r>
      <w:r>
        <w:t xml:space="preserve"> ein</w:t>
      </w:r>
      <w:r w:rsidR="00EE7321">
        <w:t xml:space="preserve"> entscheide</w:t>
      </w:r>
      <w:r w:rsidR="001D6EBE">
        <w:t>nd</w:t>
      </w:r>
      <w:r>
        <w:t>er Faktor</w:t>
      </w:r>
      <w:r w:rsidR="00EE7321">
        <w:t xml:space="preserve"> </w:t>
      </w:r>
      <w:r w:rsidR="001D6EBE">
        <w:t>für den</w:t>
      </w:r>
      <w:r w:rsidR="00EE7321">
        <w:t xml:space="preserve"> wirtschaftlichen Erfolg</w:t>
      </w:r>
    </w:p>
    <w:p w14:paraId="51CDF861" w14:textId="07B8E8B6" w:rsidR="00CB0CEA" w:rsidRPr="00470A06" w:rsidRDefault="0062101F" w:rsidP="00CB0CEA">
      <w:pPr>
        <w:pStyle w:val="VorlaufBullet"/>
        <w:rPr>
          <w:rFonts w:cs="Arial"/>
          <w:bCs/>
          <w:iCs/>
        </w:rPr>
      </w:pPr>
      <w:r>
        <w:rPr>
          <w:color w:val="000000"/>
          <w:szCs w:val="22"/>
        </w:rPr>
        <w:t>Verstehen der Kosten-Zusammensetzung war Kunden wichtiger als die Höhe der Preise</w:t>
      </w:r>
    </w:p>
    <w:p w14:paraId="5BC43E4C" w14:textId="7E93052D" w:rsidR="00470A06" w:rsidRPr="00EF68D9" w:rsidRDefault="00470A06" w:rsidP="00CB0CEA">
      <w:pPr>
        <w:pStyle w:val="VorlaufBullet"/>
        <w:rPr>
          <w:rFonts w:cs="Arial"/>
          <w:bCs/>
          <w:iCs/>
        </w:rPr>
      </w:pPr>
      <w:r>
        <w:rPr>
          <w:color w:val="000000"/>
          <w:szCs w:val="22"/>
        </w:rPr>
        <w:t xml:space="preserve">Defizite im Online-Bereich: </w:t>
      </w:r>
      <w:r w:rsidR="005D5FDE">
        <w:rPr>
          <w:color w:val="000000"/>
          <w:szCs w:val="22"/>
        </w:rPr>
        <w:t>Jede vierte E-Mail bleibt unbeantwortet</w:t>
      </w:r>
    </w:p>
    <w:p w14:paraId="08E6AE39" w14:textId="7594405C" w:rsidR="00610A7A" w:rsidRDefault="007B7A32" w:rsidP="00E47D7A">
      <w:pPr>
        <w:rPr>
          <w:iCs/>
        </w:rPr>
      </w:pPr>
      <w:r>
        <w:t>Frankfurt</w:t>
      </w:r>
      <w:r w:rsidR="00125E05" w:rsidRPr="00EF68D9">
        <w:t xml:space="preserve">, </w:t>
      </w:r>
      <w:r w:rsidR="00E746A6">
        <w:t>11. September</w:t>
      </w:r>
      <w:r w:rsidR="005D522D">
        <w:t xml:space="preserve"> 2018</w:t>
      </w:r>
      <w:r w:rsidR="00125E05" w:rsidRPr="00EF68D9">
        <w:t xml:space="preserve">. </w:t>
      </w:r>
      <w:r w:rsidR="001D6EBE">
        <w:t xml:space="preserve">Viele </w:t>
      </w:r>
      <w:r w:rsidR="00E47D7A">
        <w:t xml:space="preserve">Autowerkstätten </w:t>
      </w:r>
      <w:r w:rsidR="001D6EBE">
        <w:t xml:space="preserve">in Deutschland </w:t>
      </w:r>
      <w:r w:rsidR="00E47D7A">
        <w:t>verschenken Ums</w:t>
      </w:r>
      <w:r w:rsidR="001D6EBE">
        <w:t>a</w:t>
      </w:r>
      <w:r w:rsidR="00E47D7A">
        <w:t>tz, weil</w:t>
      </w:r>
      <w:r w:rsidR="00A72461">
        <w:t xml:space="preserve"> sie den</w:t>
      </w:r>
      <w:r w:rsidR="00E47D7A">
        <w:t xml:space="preserve"> Kunden </w:t>
      </w:r>
      <w:r w:rsidR="004D2FAA">
        <w:t xml:space="preserve">für gefundene Mängel </w:t>
      </w:r>
      <w:r w:rsidR="00E47D7A">
        <w:t xml:space="preserve">keine Angebote machen und auf </w:t>
      </w:r>
      <w:r w:rsidR="001D6EBE">
        <w:t>Online-</w:t>
      </w:r>
      <w:r w:rsidR="00E47D7A">
        <w:t>Anfragen</w:t>
      </w:r>
      <w:r w:rsidR="00A72461">
        <w:t xml:space="preserve"> spät oder gar nicht</w:t>
      </w:r>
      <w:r w:rsidR="00E47D7A">
        <w:t xml:space="preserve"> reagieren. Das hat ein großer Werkstatttest ergeben, den die Unternehmensberatung Zülch Consulting im Auftrag von Continental durchgeführt hat. </w:t>
      </w:r>
      <w:r w:rsidR="0098648D">
        <w:t>Er lässt</w:t>
      </w:r>
      <w:r w:rsidR="008F0336">
        <w:t xml:space="preserve"> die Trends und </w:t>
      </w:r>
      <w:r w:rsidR="0098648D">
        <w:t xml:space="preserve">das </w:t>
      </w:r>
      <w:r w:rsidR="008F0336">
        <w:t>Verbesserungspotenzial in der Branche erkennen:</w:t>
      </w:r>
      <w:r w:rsidR="00E47D7A">
        <w:t xml:space="preserve"> „</w:t>
      </w:r>
      <w:r w:rsidR="00E47D7A" w:rsidRPr="00E47D7A">
        <w:rPr>
          <w:iCs/>
        </w:rPr>
        <w:t>In den allermeisten Betrieben läuft es rund. Eine gute Basis, um sich den Herausforderungen der Branche zu stellen</w:t>
      </w:r>
      <w:r w:rsidR="00E47D7A">
        <w:rPr>
          <w:iCs/>
        </w:rPr>
        <w:t xml:space="preserve">“, sagt Peter Wagner, </w:t>
      </w:r>
      <w:r w:rsidR="00064443">
        <w:rPr>
          <w:rFonts w:cs="Arial"/>
        </w:rPr>
        <w:t>Leiter des Geschäftsbereichs Independent Aftermarket bei Continental</w:t>
      </w:r>
      <w:r w:rsidR="00E47D7A" w:rsidRPr="00E47D7A">
        <w:rPr>
          <w:iCs/>
        </w:rPr>
        <w:t>.</w:t>
      </w:r>
      <w:r w:rsidR="00E47D7A">
        <w:rPr>
          <w:iCs/>
        </w:rPr>
        <w:t xml:space="preserve"> „</w:t>
      </w:r>
      <w:r w:rsidR="00683C1B">
        <w:rPr>
          <w:iCs/>
        </w:rPr>
        <w:t xml:space="preserve">Aber </w:t>
      </w:r>
      <w:r w:rsidR="00521EDD" w:rsidRPr="00E47D7A">
        <w:rPr>
          <w:iCs/>
        </w:rPr>
        <w:t>Verbraucher sind heute eher bereit, die Werkstatt zu wechseln. Darum ist es wichtig, Kunden durch überzeugenden Service ans eigene Unternehmen zu binden.</w:t>
      </w:r>
      <w:r w:rsidR="00C17866">
        <w:rPr>
          <w:iCs/>
        </w:rPr>
        <w:t>“</w:t>
      </w:r>
      <w:r w:rsidR="003A501A">
        <w:rPr>
          <w:iCs/>
        </w:rPr>
        <w:t xml:space="preserve"> Der neue Service Report von Continental informiert ausführlich über die Ergebnisse des Werkstatttests.</w:t>
      </w:r>
    </w:p>
    <w:p w14:paraId="45FC8A2F" w14:textId="53760FEB" w:rsidR="00F1080F" w:rsidRDefault="007618B5" w:rsidP="004D18B7">
      <w:pPr>
        <w:pStyle w:val="berschrift2"/>
        <w:keepNext w:val="0"/>
        <w:keepLines w:val="0"/>
      </w:pPr>
      <w:r>
        <w:t>Ein guter erster Eindruck zählt</w:t>
      </w:r>
    </w:p>
    <w:p w14:paraId="3D2D035C" w14:textId="7782AF1E" w:rsidR="005D5FDE" w:rsidRDefault="00515DBB" w:rsidP="00DD5A5E">
      <w:pPr>
        <w:keepLines w:val="0"/>
      </w:pPr>
      <w:r>
        <w:t xml:space="preserve">Anonyme Testkäufer (Mystery Shopping) buchten </w:t>
      </w:r>
      <w:r w:rsidR="005D5FDE">
        <w:t xml:space="preserve">im Laufe des August 2017 </w:t>
      </w:r>
      <w:r>
        <w:t>in 107 zufällig ausgewählten ATE-Bremsen Centern in Deutschland einen Urlaubscheck</w:t>
      </w:r>
      <w:r w:rsidR="00AB4599">
        <w:t xml:space="preserve"> für ihr persönliches Fahrzeug, an dem zuvor vorliegende Mängel durch Zülch Consulting festgestellt und protokolliert worden </w:t>
      </w:r>
      <w:r>
        <w:t>waren. Teils kamen mehrere Tester in dieselbe Werkstatt. Am Ende standen 150 Besuche</w:t>
      </w:r>
      <w:r w:rsidR="003A501A">
        <w:rPr>
          <w:iCs/>
        </w:rPr>
        <w:t>, die ausgewertet und im Service Report aufbereitet wurden.</w:t>
      </w:r>
      <w:r>
        <w:rPr>
          <w:iCs/>
        </w:rPr>
        <w:t xml:space="preserve"> </w:t>
      </w:r>
      <w:r w:rsidR="00C17866">
        <w:rPr>
          <w:iCs/>
        </w:rPr>
        <w:t xml:space="preserve">Darin finden sich viele Hinweise, wie Werkstätten ihre Wahrnehmung beim Kunden noch verbessern können. </w:t>
      </w:r>
      <w:r w:rsidR="00E47D7A">
        <w:t xml:space="preserve">Eine besondere Rolle für den Erfolg spielen die Mitarbeiter: </w:t>
      </w:r>
      <w:r w:rsidR="00E47D7A" w:rsidRPr="00E47D7A">
        <w:t>Wenn sie</w:t>
      </w:r>
      <w:r w:rsidR="001C7851">
        <w:t xml:space="preserve"> freundlich und</w:t>
      </w:r>
      <w:r w:rsidR="00E47D7A" w:rsidRPr="00E47D7A">
        <w:t xml:space="preserve"> sympathisch sind, halten Kunden sie auch für kompetent.</w:t>
      </w:r>
      <w:r w:rsidR="00683C1B">
        <w:t xml:space="preserve"> Da konnten die allermeisten Werkstätten punkten: </w:t>
      </w:r>
      <w:r w:rsidR="000C2B62">
        <w:t>M</w:t>
      </w:r>
      <w:r w:rsidR="00683C1B" w:rsidRPr="00A72461">
        <w:t xml:space="preserve">ehr als 80 Prozent </w:t>
      </w:r>
      <w:r w:rsidR="00683C1B">
        <w:t xml:space="preserve">der Mitarbeiter </w:t>
      </w:r>
      <w:r w:rsidR="000C2B62">
        <w:t xml:space="preserve">hinterließen </w:t>
      </w:r>
      <w:r w:rsidR="001C7851" w:rsidRPr="00A72461">
        <w:t>einen sehr guten ersten Eindruck</w:t>
      </w:r>
      <w:r w:rsidR="00683C1B" w:rsidRPr="00A72461">
        <w:t>.</w:t>
      </w:r>
    </w:p>
    <w:p w14:paraId="78363495" w14:textId="77777777" w:rsidR="005D5FDE" w:rsidRDefault="005D5FDE" w:rsidP="00DD5A5E">
      <w:pPr>
        <w:keepLines w:val="0"/>
      </w:pPr>
    </w:p>
    <w:p w14:paraId="563E9617" w14:textId="01A55E65" w:rsidR="005D5FDE" w:rsidRPr="005D5FDE" w:rsidRDefault="005D5FDE" w:rsidP="00DD5A5E">
      <w:pPr>
        <w:keepLines w:val="0"/>
        <w:rPr>
          <w:b/>
        </w:rPr>
      </w:pPr>
      <w:r w:rsidRPr="005D5FDE">
        <w:rPr>
          <w:b/>
        </w:rPr>
        <w:lastRenderedPageBreak/>
        <w:t>Nicht der Preis zählt, sondern die nachvollziehbare Rechnung</w:t>
      </w:r>
    </w:p>
    <w:p w14:paraId="232B295E" w14:textId="29D11C7C" w:rsidR="00A078FB" w:rsidRPr="002677F7" w:rsidRDefault="00E47D7A" w:rsidP="00DD5A5E">
      <w:pPr>
        <w:keepLines w:val="0"/>
        <w:rPr>
          <w:iCs/>
        </w:rPr>
      </w:pPr>
      <w:r w:rsidRPr="00E47D7A">
        <w:t>Gen</w:t>
      </w:r>
      <w:r w:rsidR="005D5FDE">
        <w:t>auso wichtig sind gute Prozesse, i</w:t>
      </w:r>
      <w:r w:rsidRPr="00E47D7A">
        <w:t>n der Werkstatt insgesamt, aber vor allem bei der Annahme.</w:t>
      </w:r>
      <w:r>
        <w:t xml:space="preserve"> </w:t>
      </w:r>
      <w:r w:rsidRPr="00E47D7A">
        <w:t xml:space="preserve">Bei jedem fünften Besuch mussten </w:t>
      </w:r>
      <w:r>
        <w:t>die</w:t>
      </w:r>
      <w:r w:rsidRPr="00E47D7A">
        <w:t xml:space="preserve"> Testkäufer </w:t>
      </w:r>
      <w:r w:rsidR="00A72461">
        <w:t xml:space="preserve">jedoch </w:t>
      </w:r>
      <w:r w:rsidRPr="00E47D7A">
        <w:t xml:space="preserve">bis zu </w:t>
      </w:r>
      <w:r w:rsidR="00C17866">
        <w:t>fünf</w:t>
      </w:r>
      <w:r w:rsidRPr="00E47D7A">
        <w:t xml:space="preserve"> Minuten warten, bevor sie das erste Mal angesprochen wurden.</w:t>
      </w:r>
      <w:r w:rsidR="00CA4C03">
        <w:t xml:space="preserve"> 40 Prozent</w:t>
      </w:r>
      <w:r w:rsidR="001E7214">
        <w:t xml:space="preserve"> beschwerten sich über unverständliche Informationen</w:t>
      </w:r>
      <w:r w:rsidR="00CA4C03">
        <w:t>:</w:t>
      </w:r>
      <w:r w:rsidR="000C2B62">
        <w:t xml:space="preserve"> Bei der Annahme sei ihr</w:t>
      </w:r>
      <w:r w:rsidR="001E7214">
        <w:t xml:space="preserve"> Bedarf nicht gründlich genug hinterfragt</w:t>
      </w:r>
      <w:r w:rsidR="000C2B62">
        <w:t xml:space="preserve"> worden</w:t>
      </w:r>
      <w:r w:rsidR="001E7214">
        <w:t>.</w:t>
      </w:r>
      <w:r w:rsidR="00DD5A5E">
        <w:t xml:space="preserve"> </w:t>
      </w:r>
      <w:r w:rsidR="000C2B62">
        <w:t>Außerdem</w:t>
      </w:r>
      <w:r w:rsidR="00521EDD" w:rsidRPr="00DD5A5E">
        <w:t xml:space="preserve"> gaben</w:t>
      </w:r>
      <w:r w:rsidR="000C2B62">
        <w:t xml:space="preserve"> die Mitarbeiter in manchen Werkstätten</w:t>
      </w:r>
      <w:r w:rsidR="00521EDD" w:rsidRPr="00DD5A5E">
        <w:t xml:space="preserve"> dem Fahrer </w:t>
      </w:r>
      <w:r w:rsidR="00CA4C03">
        <w:t>nach dem</w:t>
      </w:r>
      <w:r w:rsidR="004D2FAA">
        <w:t xml:space="preserve"> Bezahlen </w:t>
      </w:r>
      <w:r w:rsidR="00521EDD" w:rsidRPr="00DD5A5E">
        <w:t xml:space="preserve">das Gefühl, kein weiteres Interesse an ihm zu haben. </w:t>
      </w:r>
      <w:r w:rsidR="008F0336">
        <w:t xml:space="preserve">Darum würden </w:t>
      </w:r>
      <w:r w:rsidR="008F0336" w:rsidRPr="00DD5A5E">
        <w:t xml:space="preserve">18 Prozent </w:t>
      </w:r>
      <w:r w:rsidR="008F0336">
        <w:t>der Testkäufer den besuchten Betrieb auch nicht weiterempfehlen.</w:t>
      </w:r>
      <w:r w:rsidR="008F0336" w:rsidRPr="00DD5A5E">
        <w:t xml:space="preserve"> </w:t>
      </w:r>
      <w:r w:rsidR="00A078FB">
        <w:t xml:space="preserve">Eines der überraschendsten Ergebnisse: </w:t>
      </w:r>
      <w:r w:rsidR="00A078FB" w:rsidRPr="00A078FB">
        <w:t>Ob ein Betrieb gut oder schlecht beurteilt wird, hat nur wenig mit dem Preis zu tun. Wichtig ist vor allem, dass Kosten und Rechnung transparent sind.</w:t>
      </w:r>
    </w:p>
    <w:p w14:paraId="6A4AE805" w14:textId="08056641" w:rsidR="00A078FB" w:rsidRDefault="008F0336" w:rsidP="00A078FB">
      <w:pPr>
        <w:keepLines w:val="0"/>
      </w:pPr>
      <w:r>
        <w:t>Den</w:t>
      </w:r>
      <w:r w:rsidR="00A078FB" w:rsidRPr="00A078FB">
        <w:t xml:space="preserve"> Mitarbeiter</w:t>
      </w:r>
      <w:r w:rsidR="00CA4C03">
        <w:t>n</w:t>
      </w:r>
      <w:r w:rsidR="00D31CE7">
        <w:t xml:space="preserve"> </w:t>
      </w:r>
      <w:r>
        <w:t xml:space="preserve">kommt auch dabei </w:t>
      </w:r>
      <w:r w:rsidR="00A078FB" w:rsidRPr="00A078FB">
        <w:t>eine entscheidende Rolle</w:t>
      </w:r>
      <w:r>
        <w:t xml:space="preserve"> zu</w:t>
      </w:r>
      <w:r w:rsidR="00A078FB" w:rsidRPr="00A078FB">
        <w:t>: Sie müssen den Kunden offensiv</w:t>
      </w:r>
      <w:r w:rsidR="00D31CE7">
        <w:t xml:space="preserve"> die Preispolitik des Unternehmens erklären, denn Transparenz ist den Kunden sehr wichtig. </w:t>
      </w:r>
      <w:r w:rsidR="00A078FB">
        <w:t>„Werkstätten</w:t>
      </w:r>
      <w:r w:rsidR="00A078FB" w:rsidRPr="00A078FB">
        <w:t xml:space="preserve"> sollten herausstellen, dass </w:t>
      </w:r>
      <w:r w:rsidR="00A078FB">
        <w:t>s</w:t>
      </w:r>
      <w:r w:rsidR="00A078FB" w:rsidRPr="00A078FB">
        <w:t>ie nur Ersatzteile in Erstausrüsterqualität verbauen und die Kunden sich auf eine zertifizierte Herkunft der Produkte verlassen können</w:t>
      </w:r>
      <w:r w:rsidR="00A078FB">
        <w:t>“, sagt Peter Wagner</w:t>
      </w:r>
      <w:r w:rsidR="00A078FB" w:rsidRPr="00A078FB">
        <w:t xml:space="preserve">. </w:t>
      </w:r>
      <w:r w:rsidR="00A078FB">
        <w:t>„</w:t>
      </w:r>
      <w:r w:rsidR="00A078FB" w:rsidRPr="00A078FB">
        <w:t>Gerade beim Thema Bremsen ist das ein wichtiges Argument.</w:t>
      </w:r>
      <w:r w:rsidR="00A078FB">
        <w:t>“</w:t>
      </w:r>
      <w:r w:rsidR="00A078FB" w:rsidRPr="00A078FB">
        <w:t xml:space="preserve"> </w:t>
      </w:r>
    </w:p>
    <w:p w14:paraId="05F9CE16" w14:textId="4922B685" w:rsidR="00864FBF" w:rsidRPr="00864FBF" w:rsidRDefault="0025717C" w:rsidP="00D946F3">
      <w:pPr>
        <w:pStyle w:val="berschrift2"/>
      </w:pPr>
      <w:r>
        <w:t>Verpasste Chance: Reparatur entdeckter Fehler wird nicht angeboten</w:t>
      </w:r>
    </w:p>
    <w:p w14:paraId="2974CBB0" w14:textId="0D1A9327" w:rsidR="0085198F" w:rsidRPr="0085198F" w:rsidRDefault="00780EC0" w:rsidP="0085198F">
      <w:r>
        <w:t xml:space="preserve">Auch im Werkstattbereich besteht teilweise noch Optimierungsbedarf: Zwar </w:t>
      </w:r>
      <w:r w:rsidR="00683C1B" w:rsidRPr="00683C1B">
        <w:t xml:space="preserve">fanden die Werkstätten </w:t>
      </w:r>
      <w:r>
        <w:t>i</w:t>
      </w:r>
      <w:r w:rsidRPr="00683C1B">
        <w:t xml:space="preserve">n 73 Prozent der Tests </w:t>
      </w:r>
      <w:r w:rsidR="00683C1B" w:rsidRPr="00683C1B">
        <w:t xml:space="preserve">die Fehler, aber nur 58 Prozent von ihnen boten auch ausdrücklich an, sie zu beheben. 34 Prozent aller Betriebe dokumentierten die Fehler nicht einmal. </w:t>
      </w:r>
      <w:r w:rsidR="008F0336">
        <w:t>Diese Chance</w:t>
      </w:r>
      <w:r w:rsidR="0085198F">
        <w:t xml:space="preserve"> </w:t>
      </w:r>
      <w:r w:rsidR="0062101F">
        <w:t>auf höheren Umsatz sollte sich niemand</w:t>
      </w:r>
      <w:r w:rsidR="0085198F">
        <w:t xml:space="preserve"> entgehen lassen</w:t>
      </w:r>
      <w:r w:rsidR="0062101F">
        <w:t>,</w:t>
      </w:r>
      <w:r w:rsidR="0062101F" w:rsidRPr="0062101F">
        <w:t xml:space="preserve"> </w:t>
      </w:r>
      <w:r w:rsidR="0062101F">
        <w:t xml:space="preserve">sagt </w:t>
      </w:r>
      <w:r w:rsidR="0062101F">
        <w:rPr>
          <w:iCs/>
        </w:rPr>
        <w:t>Peter Wagner</w:t>
      </w:r>
      <w:r w:rsidR="00986FBA">
        <w:rPr>
          <w:iCs/>
        </w:rPr>
        <w:t xml:space="preserve"> und zieht einen Vergleich:</w:t>
      </w:r>
      <w:r w:rsidR="0085198F">
        <w:t xml:space="preserve"> </w:t>
      </w:r>
      <w:r w:rsidR="00986FBA">
        <w:t>„Das ist so als ob man im Fußball einen Elfmeter zugesprochen bekommt, und dann dem Schiedsrichter sagt, dass man den doch lieber gar nicht schießen möchte.“ Hier kommt es darauf an, sich in den Kunden hineinzuv</w:t>
      </w:r>
      <w:r w:rsidR="00986FBA" w:rsidRPr="0085198F">
        <w:t>ersetzen</w:t>
      </w:r>
      <w:r w:rsidR="0085198F" w:rsidRPr="0085198F">
        <w:t xml:space="preserve">. </w:t>
      </w:r>
      <w:r w:rsidR="00986FBA">
        <w:t>„</w:t>
      </w:r>
      <w:r w:rsidR="0085198F" w:rsidRPr="0085198F">
        <w:t>Geben Sie dem Kunden das Gefühl, dass Sie ein persönliches Interesse an seinem Anliegen haben</w:t>
      </w:r>
      <w:r w:rsidR="00986FBA">
        <w:t>, so wie Sie es sich an anderer Stelle auch wünschen, wenn Sie der Kunde sind</w:t>
      </w:r>
      <w:r w:rsidR="0085198F" w:rsidRPr="0085198F">
        <w:t>.</w:t>
      </w:r>
      <w:r w:rsidR="0085198F">
        <w:t>“</w:t>
      </w:r>
      <w:r w:rsidR="0085198F" w:rsidRPr="0085198F">
        <w:t xml:space="preserve"> </w:t>
      </w:r>
    </w:p>
    <w:p w14:paraId="75AD8D9A" w14:textId="24760197" w:rsidR="004F7BB5" w:rsidRPr="00864FBF" w:rsidRDefault="00BF436A" w:rsidP="00D946F3">
      <w:pPr>
        <w:pStyle w:val="berschrift2"/>
      </w:pPr>
      <w:r>
        <w:lastRenderedPageBreak/>
        <w:t xml:space="preserve">Leere in der Mailbox – </w:t>
      </w:r>
      <w:r w:rsidR="005D5FDE">
        <w:t>Jede vierte</w:t>
      </w:r>
      <w:r w:rsidR="0085198F">
        <w:t xml:space="preserve"> </w:t>
      </w:r>
      <w:r w:rsidR="005D5FDE">
        <w:t>E-Mail bleibt unbeantwortet</w:t>
      </w:r>
    </w:p>
    <w:p w14:paraId="4D75DC72" w14:textId="1F01BE57" w:rsidR="00AF57D4" w:rsidRDefault="004F7BB5" w:rsidP="00D946F3">
      <w:pPr>
        <w:keepLines w:val="0"/>
      </w:pPr>
      <w:r>
        <w:t xml:space="preserve">Die Kommunikation zwischen Werkstätten </w:t>
      </w:r>
      <w:r w:rsidR="00D07946">
        <w:t xml:space="preserve">und Kunden </w:t>
      </w:r>
      <w:r>
        <w:t>wird immer digitaler.</w:t>
      </w:r>
      <w:r w:rsidRPr="004F7BB5">
        <w:t xml:space="preserve"> </w:t>
      </w:r>
      <w:r w:rsidR="00D07946">
        <w:t>So können Autofahrer ihr Anliegen auch außerhalb regulärer Öffnungszeiten vorbringen.</w:t>
      </w:r>
      <w:r w:rsidR="00D07946" w:rsidRPr="004F7BB5">
        <w:t xml:space="preserve"> </w:t>
      </w:r>
      <w:r w:rsidRPr="004F7BB5">
        <w:t xml:space="preserve">Doch </w:t>
      </w:r>
      <w:r w:rsidR="00AF57D4">
        <w:t>bei einem Viertel der getesteten Werkstätten</w:t>
      </w:r>
      <w:r w:rsidRPr="004F7BB5">
        <w:t xml:space="preserve"> ist das eine Einbahnstraße.</w:t>
      </w:r>
      <w:r>
        <w:t xml:space="preserve"> </w:t>
      </w:r>
      <w:r w:rsidRPr="004F7BB5">
        <w:t xml:space="preserve">Die </w:t>
      </w:r>
      <w:r>
        <w:t>Testkäufer</w:t>
      </w:r>
      <w:r w:rsidRPr="004F7BB5">
        <w:t xml:space="preserve"> schickten innerhalb von zwei Wochen pro Woche jeweils eine Testmail an jeden Betrieb, schilderten das Problem mit ihrem Auto und </w:t>
      </w:r>
      <w:r w:rsidR="00B65684">
        <w:t>hängten</w:t>
      </w:r>
      <w:r w:rsidR="00B65684" w:rsidRPr="004F7BB5">
        <w:t xml:space="preserve"> </w:t>
      </w:r>
      <w:r w:rsidRPr="004F7BB5">
        <w:t>die Fahrzeugdaten an. Dabei ging es um den Austausch der Bremsen an der Vorderachse (auf Empfehlung des TÜV) oder um eine unspezifische Fehlerbeschreibung (Fahrzeug rubbelt beim Bremsen).</w:t>
      </w:r>
      <w:r w:rsidR="00BF436A">
        <w:t xml:space="preserve"> </w:t>
      </w:r>
      <w:r w:rsidRPr="004F7BB5">
        <w:t xml:space="preserve">59 Prozent der Betriebe waren fix. Sie antworteten innerhalb eines Tages. Etwa 16 Prozent brauchten zwei oder mehr Tage und in 25 Prozent aller Fälle warteten die Tester vergebens: </w:t>
      </w:r>
      <w:r w:rsidR="00C20F5A">
        <w:t>A</w:t>
      </w:r>
      <w:r w:rsidR="00C20F5A" w:rsidRPr="004F7BB5">
        <w:t xml:space="preserve">uch </w:t>
      </w:r>
      <w:r w:rsidRPr="004F7BB5">
        <w:t xml:space="preserve">nach sechs Tagen </w:t>
      </w:r>
      <w:r w:rsidR="00CA4C03">
        <w:t>fanden sie</w:t>
      </w:r>
      <w:r w:rsidR="00BF436A">
        <w:t xml:space="preserve"> keine Antwort im Postfach. </w:t>
      </w:r>
    </w:p>
    <w:p w14:paraId="2FA6F839" w14:textId="44CAAA0B" w:rsidR="00BF436A" w:rsidRDefault="00BF436A" w:rsidP="00D946F3">
      <w:pPr>
        <w:keepLines w:val="0"/>
      </w:pPr>
      <w:r>
        <w:t xml:space="preserve">Deutlich besser </w:t>
      </w:r>
      <w:r w:rsidR="00CA4C03">
        <w:t>sieht</w:t>
      </w:r>
      <w:r>
        <w:t xml:space="preserve"> es bei den Homepages aus: </w:t>
      </w:r>
      <w:r w:rsidRPr="00BF436A">
        <w:t>Immerhin 90 Prozent der untersuchten Werkstätten verfügen über einen eigenen Auftritt. Doch nur zwei Drittel sehen auch professionell aus.</w:t>
      </w:r>
      <w:r>
        <w:t xml:space="preserve"> U</w:t>
      </w:r>
      <w:r w:rsidRPr="00BF436A">
        <w:t>nd während man bei Ärzten, Restaurants und Friseuren immer häufiger online reservieren kann, ist das be</w:t>
      </w:r>
      <w:r>
        <w:t xml:space="preserve">i Werkstätten noch sehr selten. „Social-Media-Aktivitäten </w:t>
      </w:r>
      <w:r w:rsidRPr="00BF436A">
        <w:t>und eine stets aktuelle Homepage sollten für jeden Betrieb selbstverständli</w:t>
      </w:r>
      <w:r>
        <w:t>cher Bestandteil des Marketing-M</w:t>
      </w:r>
      <w:r w:rsidRPr="00BF436A">
        <w:t>ixes sein“</w:t>
      </w:r>
      <w:r>
        <w:t xml:space="preserve">, sagt </w:t>
      </w:r>
      <w:r w:rsidRPr="00BF436A">
        <w:t>Michael Zülch, Geschäftsf</w:t>
      </w:r>
      <w:r>
        <w:t>ührer der Unternehmensberatung Z</w:t>
      </w:r>
      <w:r w:rsidRPr="00BF436A">
        <w:t>ülch</w:t>
      </w:r>
      <w:r>
        <w:t xml:space="preserve"> C</w:t>
      </w:r>
      <w:r w:rsidRPr="00BF436A">
        <w:t xml:space="preserve">onsulting und </w:t>
      </w:r>
      <w:r w:rsidR="00CA4C03">
        <w:t>Mystery-Shopping</w:t>
      </w:r>
      <w:r w:rsidRPr="00BF436A">
        <w:t>-Experte.</w:t>
      </w:r>
      <w:r>
        <w:t xml:space="preserve"> „Kunden kennen das von Online-Shops</w:t>
      </w:r>
      <w:r w:rsidR="00C17866">
        <w:t>, haben sich daran als selbstverständlichen Teil eines Unternehmens gewöhnt</w:t>
      </w:r>
      <w:r>
        <w:t xml:space="preserve"> und erwarten das auch von ihrer Werkstatt.“</w:t>
      </w:r>
    </w:p>
    <w:p w14:paraId="11FAE059" w14:textId="4ED8E84D" w:rsidR="0062101F" w:rsidRPr="0062101F" w:rsidRDefault="0062101F" w:rsidP="0062101F">
      <w:pPr>
        <w:pStyle w:val="berschrift2"/>
      </w:pPr>
      <w:r w:rsidRPr="0062101F">
        <w:t>Online</w:t>
      </w:r>
      <w:r>
        <w:t xml:space="preserve"> gibt es noch Nachholbedarf</w:t>
      </w:r>
    </w:p>
    <w:p w14:paraId="13E677A1" w14:textId="44588A3B" w:rsidR="00AF57D4" w:rsidRDefault="00AF57D4" w:rsidP="00D946F3">
      <w:pPr>
        <w:keepLines w:val="0"/>
      </w:pPr>
      <w:r>
        <w:t xml:space="preserve">Digitale </w:t>
      </w:r>
      <w:r w:rsidR="00CA4C03">
        <w:t>D</w:t>
      </w:r>
      <w:r>
        <w:t>aten werden in Zukunft</w:t>
      </w:r>
      <w:r w:rsidR="004D2FAA">
        <w:t xml:space="preserve"> </w:t>
      </w:r>
      <w:r>
        <w:t>weiter an Bedeutung gewinnen: Denn n</w:t>
      </w:r>
      <w:r w:rsidRPr="00AF57D4">
        <w:t>ur wer die Fahrzeugdaten kennt und sie professionell elektronisch verwaltet</w:t>
      </w:r>
      <w:r w:rsidR="00DD19BF">
        <w:t>,</w:t>
      </w:r>
      <w:r w:rsidRPr="00AF57D4">
        <w:t xml:space="preserve"> kann rechtz</w:t>
      </w:r>
      <w:r w:rsidR="00AB4599">
        <w:t>eitig an die HU</w:t>
      </w:r>
      <w:r w:rsidRPr="00AF57D4">
        <w:t xml:space="preserve">, den Bremsenservice oder eine Verschleißreparatur erinnern. </w:t>
      </w:r>
      <w:r>
        <w:t>„</w:t>
      </w:r>
      <w:r w:rsidRPr="00AF57D4">
        <w:t>Nicht weniger wichtig sind die persönlichen Daten</w:t>
      </w:r>
      <w:r>
        <w:t>“, meint Unternehmensberater Michael Zülch</w:t>
      </w:r>
      <w:r w:rsidRPr="00AF57D4">
        <w:t xml:space="preserve">. </w:t>
      </w:r>
      <w:r>
        <w:t>„</w:t>
      </w:r>
      <w:r w:rsidR="00D31CE7">
        <w:t>Es ist doch eine große Chance für die Werkstatt, wenn Sie</w:t>
      </w:r>
      <w:r>
        <w:t xml:space="preserve"> ihren Kunden </w:t>
      </w:r>
      <w:r w:rsidRPr="00AF57D4">
        <w:t xml:space="preserve">zum Geburtstag eine Karte mit </w:t>
      </w:r>
      <w:r w:rsidR="004D2FAA">
        <w:t xml:space="preserve">einem </w:t>
      </w:r>
      <w:r w:rsidRPr="00AF57D4">
        <w:t xml:space="preserve">Gutschein für eine Wagenwäsche oder einen Urlaubscheck </w:t>
      </w:r>
      <w:r w:rsidR="00D31CE7">
        <w:t>schickt</w:t>
      </w:r>
      <w:r w:rsidRPr="00AF57D4">
        <w:t>.</w:t>
      </w:r>
      <w:r>
        <w:t xml:space="preserve"> Das </w:t>
      </w:r>
      <w:r w:rsidR="00D31CE7">
        <w:t xml:space="preserve">vertieft die Beziehung und </w:t>
      </w:r>
      <w:r>
        <w:t>geht natürlich auch digital.“</w:t>
      </w:r>
      <w:r w:rsidR="00CA4C03">
        <w:t xml:space="preserve"> Und </w:t>
      </w:r>
      <w:r w:rsidR="00DD19BF">
        <w:t xml:space="preserve">auch für </w:t>
      </w:r>
      <w:r w:rsidR="00CA4C03">
        <w:t>Cloud-Lösung</w:t>
      </w:r>
      <w:r w:rsidR="00DD19BF">
        <w:t>en wie die</w:t>
      </w:r>
      <w:r w:rsidR="00CA4C03">
        <w:t xml:space="preserve"> </w:t>
      </w:r>
      <w:r w:rsidR="00CA4C03" w:rsidRPr="00CA4C03">
        <w:t xml:space="preserve">Remote Vehicle Data Plattform (RVD) </w:t>
      </w:r>
      <w:r w:rsidR="00CA4C03">
        <w:t>von Continental sind gepflegte digitale Datenbestände unerlässlich</w:t>
      </w:r>
      <w:r w:rsidR="00DD19BF">
        <w:t xml:space="preserve">. Nur so haben auch freie Werkstätten Zugriff auf </w:t>
      </w:r>
      <w:r w:rsidR="00DD19BF" w:rsidRPr="00DD19BF">
        <w:lastRenderedPageBreak/>
        <w:t>vereinheitlichte Fahrzeugdaten vieler Marken und Modelle</w:t>
      </w:r>
      <w:r w:rsidR="00DD19BF">
        <w:t xml:space="preserve"> und können sie zum Kundennutzen analysieren</w:t>
      </w:r>
      <w:r w:rsidR="00CA4C03">
        <w:t>.</w:t>
      </w:r>
    </w:p>
    <w:p w14:paraId="00E43F37" w14:textId="38DC1323" w:rsidR="00D946F3" w:rsidRDefault="0062101F" w:rsidP="00D946F3">
      <w:pPr>
        <w:keepLines w:val="0"/>
      </w:pPr>
      <w:r>
        <w:t>Eine weitere Schlussfolgerung</w:t>
      </w:r>
      <w:r w:rsidR="008F0336">
        <w:t xml:space="preserve"> </w:t>
      </w:r>
      <w:r>
        <w:t>aus dem Werkstatttest ist für</w:t>
      </w:r>
      <w:r w:rsidRPr="0062101F">
        <w:t xml:space="preserve"> </w:t>
      </w:r>
      <w:r w:rsidR="009D020C">
        <w:t>Peter Wagner</w:t>
      </w:r>
      <w:r w:rsidR="008F0336">
        <w:t xml:space="preserve">: </w:t>
      </w:r>
      <w:r w:rsidR="00D946F3" w:rsidRPr="00D946F3">
        <w:t xml:space="preserve">Weiterbildung </w:t>
      </w:r>
      <w:r w:rsidR="008F0336">
        <w:t xml:space="preserve">wird immer wichtiger. Nicht nur </w:t>
      </w:r>
      <w:r w:rsidR="00D946F3" w:rsidRPr="00D946F3">
        <w:t xml:space="preserve">zur immer komplexeren Fahrzeugtechnik, </w:t>
      </w:r>
      <w:r w:rsidR="008F0336">
        <w:t>sondern</w:t>
      </w:r>
      <w:r w:rsidR="00D946F3" w:rsidRPr="00D946F3">
        <w:t xml:space="preserve"> auch zu betriebswirtschaftlichen Themen und zum richtigen Umgang mit Kunden. </w:t>
      </w:r>
      <w:r w:rsidR="008F0336">
        <w:t>„O</w:t>
      </w:r>
      <w:r w:rsidR="00D946F3" w:rsidRPr="00D946F3">
        <w:t>hne die Bereitschaft zur ständigen Weiterbildung werden es Werkstätten in Zukunft schwer haben</w:t>
      </w:r>
      <w:r w:rsidR="008F0336">
        <w:t xml:space="preserve">“, sagt </w:t>
      </w:r>
      <w:r>
        <w:t xml:space="preserve">der </w:t>
      </w:r>
      <w:r w:rsidR="009D020C">
        <w:t>Aftermarket-Experte</w:t>
      </w:r>
      <w:r w:rsidR="00D946F3" w:rsidRPr="00D946F3">
        <w:t>.</w:t>
      </w:r>
      <w:r w:rsidR="00AF57D4">
        <w:t xml:space="preserve"> „Wer seine Mitarbeiter</w:t>
      </w:r>
      <w:r w:rsidR="00961471">
        <w:t xml:space="preserve"> regelmäßig zu</w:t>
      </w:r>
      <w:r w:rsidR="00AF57D4">
        <w:t xml:space="preserve"> </w:t>
      </w:r>
      <w:r w:rsidR="00AF57D4" w:rsidRPr="00AF57D4">
        <w:t>Trainings</w:t>
      </w:r>
      <w:r w:rsidR="00AF57D4">
        <w:t xml:space="preserve"> schickt</w:t>
      </w:r>
      <w:r>
        <w:t>,</w:t>
      </w:r>
      <w:r w:rsidR="00AF57D4">
        <w:t xml:space="preserve"> wird am Ende </w:t>
      </w:r>
      <w:r w:rsidR="00961471">
        <w:t>nicht nur engagiertere Mitarbeiter haben, sondern auch treuere Kunden.“</w:t>
      </w:r>
      <w:r w:rsidR="009D020C">
        <w:t xml:space="preserve"> Continental bietet eine große Auswahl von Trainings für Werkstätten an, unter </w:t>
      </w:r>
      <w:hyperlink r:id="rId10" w:history="1">
        <w:r w:rsidR="009D020C" w:rsidRPr="00152B91">
          <w:rPr>
            <w:rStyle w:val="Hyperlink"/>
          </w:rPr>
          <w:t>https://moreco</w:t>
        </w:r>
        <w:r w:rsidR="009D020C" w:rsidRPr="00152B91">
          <w:rPr>
            <w:rStyle w:val="Hyperlink"/>
          </w:rPr>
          <w:t>n</w:t>
        </w:r>
        <w:r w:rsidR="009D020C" w:rsidRPr="00152B91">
          <w:rPr>
            <w:rStyle w:val="Hyperlink"/>
          </w:rPr>
          <w:t>tinenta</w:t>
        </w:r>
        <w:r w:rsidR="009D020C" w:rsidRPr="00152B91">
          <w:rPr>
            <w:rStyle w:val="Hyperlink"/>
          </w:rPr>
          <w:t>l</w:t>
        </w:r>
        <w:r w:rsidR="009D020C" w:rsidRPr="00152B91">
          <w:rPr>
            <w:rStyle w:val="Hyperlink"/>
          </w:rPr>
          <w:t>.com/Training</w:t>
        </w:r>
      </w:hyperlink>
      <w:r w:rsidR="009D020C">
        <w:t xml:space="preserve"> kann man sich informieren und anmelden.</w:t>
      </w:r>
    </w:p>
    <w:p w14:paraId="78B4D3C5" w14:textId="6D0DCB7E" w:rsidR="004D2FAA" w:rsidRPr="00D946F3" w:rsidRDefault="00C20F5A" w:rsidP="00D946F3">
      <w:pPr>
        <w:keepLines w:val="0"/>
      </w:pPr>
      <w:r>
        <w:t>D</w:t>
      </w:r>
      <w:r w:rsidR="004D2FAA">
        <w:t>ie wichtigsten Ergebnisse der Testein</w:t>
      </w:r>
      <w:r w:rsidR="00B65684">
        <w:t>k</w:t>
      </w:r>
      <w:r w:rsidR="004D2FAA">
        <w:t xml:space="preserve">äufe </w:t>
      </w:r>
      <w:r>
        <w:t xml:space="preserve">hat Continental </w:t>
      </w:r>
      <w:r w:rsidR="004D2FAA">
        <w:t>i</w:t>
      </w:r>
      <w:r>
        <w:t>n seinem</w:t>
      </w:r>
      <w:r w:rsidR="004D2FAA">
        <w:t xml:space="preserve"> Service</w:t>
      </w:r>
      <w:r>
        <w:t xml:space="preserve"> </w:t>
      </w:r>
      <w:r w:rsidR="004D2FAA">
        <w:t xml:space="preserve">Report zusammengestellt. Er steht im Internet zum Download unter </w:t>
      </w:r>
      <w:r w:rsidR="00752992" w:rsidRPr="00752992">
        <w:t>https://morecontinental.com/de-DE/Homepage</w:t>
      </w:r>
      <w:r w:rsidR="004D2FAA">
        <w:t xml:space="preserve">. </w:t>
      </w:r>
    </w:p>
    <w:p w14:paraId="4D7C22B9" w14:textId="74D658B4" w:rsidR="002331E1" w:rsidRDefault="002331E1" w:rsidP="00864FBF">
      <w:pPr>
        <w:rPr>
          <w:shd w:val="clear" w:color="auto" w:fill="FFFFFF"/>
        </w:rPr>
      </w:pPr>
    </w:p>
    <w:p w14:paraId="57F993A6" w14:textId="6D634AE4" w:rsidR="00595FA7" w:rsidRDefault="00595FA7" w:rsidP="00595FA7">
      <w:pPr>
        <w:pStyle w:val="berschrift2"/>
      </w:pPr>
      <w:r>
        <w:t>Bildunterschrift</w:t>
      </w:r>
    </w:p>
    <w:p w14:paraId="076C5D5F" w14:textId="6D9C6BC5" w:rsidR="00B55028" w:rsidRPr="00B55028" w:rsidRDefault="00B55028" w:rsidP="00B55028">
      <w:pPr>
        <w:rPr>
          <w:lang w:val="en-US"/>
        </w:rPr>
      </w:pPr>
      <w:r w:rsidRPr="00B55028">
        <w:rPr>
          <w:lang w:val="en-US"/>
        </w:rPr>
        <w:t>Continental_pp_Titel_Service_Report:</w:t>
      </w:r>
    </w:p>
    <w:p w14:paraId="14A086E2" w14:textId="0D516A6C" w:rsidR="00595FA7" w:rsidRDefault="00B55028" w:rsidP="00B55028">
      <w:r>
        <w:t xml:space="preserve">Der neue Service Report von </w:t>
      </w:r>
      <w:r>
        <w:t>Con</w:t>
      </w:r>
      <w:r>
        <w:t xml:space="preserve">tinental informiert ausführlich über die Ergebnisse des </w:t>
      </w:r>
      <w:r>
        <w:t>Werkstatttests.</w:t>
      </w:r>
    </w:p>
    <w:p w14:paraId="0DADED3E" w14:textId="77777777" w:rsidR="00B55028" w:rsidRDefault="00460D98" w:rsidP="00595FA7">
      <w:pPr>
        <w:sectPr w:rsidR="00B55028" w:rsidSect="00A27CDF">
          <w:type w:val="continuous"/>
          <w:pgSz w:w="11906" w:h="16838"/>
          <w:pgMar w:top="2835" w:right="851" w:bottom="1134" w:left="1418" w:header="709" w:footer="454" w:gutter="0"/>
          <w:cols w:space="720"/>
        </w:sectPr>
      </w:pPr>
      <w:r>
        <w:t>Foto: Continental</w:t>
      </w:r>
    </w:p>
    <w:p w14:paraId="1AF3306F" w14:textId="69BB556E" w:rsidR="00D22064" w:rsidRDefault="00D22064" w:rsidP="00D22064">
      <w:pPr>
        <w:pStyle w:val="Boilerplate"/>
      </w:pPr>
      <w:r w:rsidRPr="00E95FC5">
        <w:rPr>
          <w:rFonts w:eastAsia="Times New Roman"/>
        </w:rPr>
        <w:lastRenderedPageBreak/>
        <w:t>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2017 einen Umsatz von 44 Milliarden Euro und beschäftigt aktuell mehr als 2</w:t>
      </w:r>
      <w:r>
        <w:rPr>
          <w:rFonts w:eastAsia="Times New Roman"/>
        </w:rPr>
        <w:t>4</w:t>
      </w:r>
      <w:r w:rsidR="00B65684">
        <w:rPr>
          <w:rFonts w:eastAsia="Times New Roman"/>
        </w:rPr>
        <w:t>3</w:t>
      </w:r>
      <w:r w:rsidRPr="00E95FC5">
        <w:rPr>
          <w:rFonts w:eastAsia="Times New Roman"/>
        </w:rPr>
        <w:t>.000 Mitarbeiter in 6</w:t>
      </w:r>
      <w:r w:rsidR="00B65684">
        <w:rPr>
          <w:rFonts w:eastAsia="Times New Roman"/>
        </w:rPr>
        <w:t>0</w:t>
      </w:r>
      <w:r w:rsidRPr="00E95FC5">
        <w:rPr>
          <w:rFonts w:eastAsia="Times New Roman"/>
        </w:rPr>
        <w:t xml:space="preserve"> Ländern.</w:t>
      </w:r>
    </w:p>
    <w:p w14:paraId="7E95CC3E" w14:textId="77777777" w:rsidR="00D22064" w:rsidRDefault="00D22064" w:rsidP="00D22064">
      <w:pPr>
        <w:pStyle w:val="Boilerplate"/>
      </w:pPr>
      <w:r>
        <w:t>In der Division Interior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Cockpits sowie Lösungen und Dienste für Telematik und Intelligente Transport Systeme. Interior beschäftigt weltweit über 46.000 Mitarbeiter und erzielte 2017 einen Umsatz von 9,3 Milliarden Euro.</w:t>
      </w:r>
    </w:p>
    <w:p w14:paraId="71176DAD" w14:textId="53C95006" w:rsidR="00BE6011" w:rsidRDefault="00D22064" w:rsidP="00D22064">
      <w:pPr>
        <w:pStyle w:val="Boilerplate"/>
      </w:pPr>
      <w:r>
        <w:t>Als Bestandteil der Division Interior sind die Nutzfahrzeug- und Handelsaktivitäten der Continental in der Business Unit Commercial Vehicles &amp; Aftermarket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14:paraId="401B18AA" w14:textId="77777777" w:rsidR="001C3D13" w:rsidRPr="001C2F88" w:rsidRDefault="001C3D13" w:rsidP="00BE6011">
      <w:pPr>
        <w:pStyle w:val="Boilerplate"/>
      </w:pPr>
    </w:p>
    <w:p w14:paraId="2AD77591" w14:textId="77777777" w:rsidR="00BE6011" w:rsidRDefault="00BE6011" w:rsidP="00BE6011">
      <w:pPr>
        <w:pStyle w:val="LinksJournalist"/>
        <w:ind w:left="708" w:hanging="708"/>
      </w:pPr>
      <w:r>
        <w:t xml:space="preserve">Kontakt für Journalisten </w:t>
      </w:r>
    </w:p>
    <w:p w14:paraId="26C60EEC" w14:textId="77777777" w:rsidR="00BE6011" w:rsidRDefault="00B55028" w:rsidP="00BE6011">
      <w:pPr>
        <w:pStyle w:val="LinksJournalist"/>
        <w:jc w:val="center"/>
      </w:pPr>
      <w:r>
        <w:rPr>
          <w:b w:val="0"/>
          <w:noProof/>
        </w:rPr>
        <w:pict w14:anchorId="5F462FFC">
          <v:rect id="_x0000_i1025" alt="" style="width:481.85pt;height:1pt;mso-wrap-style:square;mso-width-percent:0;mso-height-percent:0;mso-width-percent:0;mso-height-percent:0;v-text-anchor:top" o:hralign="center" o:hrstd="t" o:hrnoshade="t" o:hr="t" fillcolor="black" stroked="f"/>
        </w:pict>
      </w:r>
    </w:p>
    <w:p w14:paraId="17374602" w14:textId="77777777" w:rsidR="00BE6011" w:rsidRDefault="00BE6011" w:rsidP="00BE6011">
      <w:pPr>
        <w:keepLines w:val="0"/>
        <w:spacing w:after="0" w:line="240" w:lineRule="auto"/>
        <w:rPr>
          <w:b/>
        </w:rPr>
        <w:sectPr w:rsidR="00BE6011" w:rsidSect="00B55028">
          <w:pgSz w:w="11906" w:h="16838"/>
          <w:pgMar w:top="2835" w:right="851" w:bottom="1134" w:left="1418" w:header="709" w:footer="454" w:gutter="0"/>
          <w:cols w:space="720"/>
        </w:sectPr>
      </w:pPr>
    </w:p>
    <w:p w14:paraId="3E857F23" w14:textId="77777777" w:rsidR="00BE6011" w:rsidRDefault="00BE6011" w:rsidP="00BE6011">
      <w:pPr>
        <w:pStyle w:val="Zweispaltig"/>
        <w:rPr>
          <w:rFonts w:cs="Arial"/>
          <w:szCs w:val="22"/>
        </w:rPr>
      </w:pPr>
      <w:r>
        <w:rPr>
          <w:rFonts w:cs="Arial"/>
          <w:szCs w:val="22"/>
        </w:rPr>
        <w:t>Christopher Schrecke</w:t>
      </w:r>
    </w:p>
    <w:p w14:paraId="226B3556" w14:textId="77777777" w:rsidR="00BE6011" w:rsidRDefault="00BE6011" w:rsidP="00BE6011">
      <w:pPr>
        <w:pStyle w:val="Zweispaltig"/>
        <w:rPr>
          <w:rFonts w:cs="Arial"/>
          <w:szCs w:val="22"/>
        </w:rPr>
      </w:pPr>
      <w:r>
        <w:rPr>
          <w:rFonts w:cs="Arial"/>
          <w:szCs w:val="22"/>
        </w:rPr>
        <w:t>Leiter Externe Kommunikation</w:t>
      </w:r>
    </w:p>
    <w:p w14:paraId="05E9F2FF" w14:textId="77777777" w:rsidR="00BE6011" w:rsidRPr="005A3FDF" w:rsidRDefault="00BE6011" w:rsidP="00BE6011">
      <w:pPr>
        <w:pStyle w:val="Zweispaltig"/>
        <w:rPr>
          <w:rFonts w:cs="Arial"/>
          <w:szCs w:val="22"/>
        </w:rPr>
      </w:pPr>
      <w:r w:rsidRPr="005A3FDF">
        <w:rPr>
          <w:rFonts w:cs="Arial"/>
          <w:szCs w:val="22"/>
        </w:rPr>
        <w:t>Commercial Vehicles &amp; Aftermarket</w:t>
      </w:r>
    </w:p>
    <w:p w14:paraId="7B1BD070" w14:textId="77777777" w:rsidR="00BE6011" w:rsidRDefault="00BE6011" w:rsidP="00BE6011">
      <w:pPr>
        <w:pStyle w:val="Zweispaltig"/>
        <w:rPr>
          <w:rFonts w:cs="Arial"/>
          <w:szCs w:val="22"/>
          <w:lang w:val="en-US"/>
        </w:rPr>
      </w:pPr>
      <w:r>
        <w:rPr>
          <w:rFonts w:cs="Arial"/>
          <w:szCs w:val="22"/>
          <w:lang w:val="en-US"/>
        </w:rPr>
        <w:t>Continental</w:t>
      </w:r>
    </w:p>
    <w:p w14:paraId="7518548B" w14:textId="77777777" w:rsidR="00BE6011" w:rsidRDefault="00BE6011" w:rsidP="00BE6011">
      <w:pPr>
        <w:pStyle w:val="Zweispaltig"/>
        <w:rPr>
          <w:rFonts w:cs="Arial"/>
          <w:szCs w:val="22"/>
          <w:lang w:val="en-US"/>
        </w:rPr>
      </w:pPr>
      <w:r w:rsidRPr="0027346F">
        <w:rPr>
          <w:rFonts w:cs="Arial"/>
          <w:szCs w:val="22"/>
        </w:rPr>
        <w:t>Telefon</w:t>
      </w:r>
      <w:r>
        <w:rPr>
          <w:rFonts w:cs="Arial"/>
          <w:szCs w:val="22"/>
          <w:lang w:val="en-US"/>
        </w:rPr>
        <w:t>: +49 69 7603-2022</w:t>
      </w:r>
    </w:p>
    <w:p w14:paraId="41703C13" w14:textId="77777777" w:rsidR="00BE6011" w:rsidRPr="004D20AA" w:rsidRDefault="00BE6011" w:rsidP="00BE6011">
      <w:pPr>
        <w:keepLines w:val="0"/>
        <w:spacing w:after="0" w:line="240" w:lineRule="auto"/>
      </w:pPr>
      <w:r>
        <w:rPr>
          <w:rFonts w:cs="Arial"/>
        </w:rPr>
        <w:t>E-Mail: christopher.schrecke@continental-corporation.com</w:t>
      </w:r>
    </w:p>
    <w:p w14:paraId="09BD8E2E" w14:textId="77777777" w:rsidR="00BE6011" w:rsidRDefault="00BE6011" w:rsidP="00BE6011">
      <w:pPr>
        <w:pStyle w:val="LinksJournalist"/>
        <w:rPr>
          <w:b w:val="0"/>
        </w:rPr>
      </w:pPr>
    </w:p>
    <w:p w14:paraId="4804360E" w14:textId="77777777" w:rsidR="00BE6011" w:rsidRDefault="00BE6011" w:rsidP="00BE6011">
      <w:pPr>
        <w:pStyle w:val="LinksJournalist"/>
        <w:rPr>
          <w:b w:val="0"/>
        </w:rPr>
      </w:pPr>
    </w:p>
    <w:p w14:paraId="649A8B87" w14:textId="77777777" w:rsidR="00BE6011" w:rsidRPr="001C2F88" w:rsidRDefault="00BE6011" w:rsidP="00BE6011"/>
    <w:p w14:paraId="17E7AF15" w14:textId="77777777" w:rsidR="00BE6011" w:rsidRDefault="00BE6011" w:rsidP="00BE6011">
      <w:pPr>
        <w:pStyle w:val="LinksJournalist"/>
        <w:rPr>
          <w:b w:val="0"/>
        </w:rPr>
      </w:pPr>
    </w:p>
    <w:p w14:paraId="2E3487D4" w14:textId="77777777" w:rsidR="00BE6011" w:rsidRDefault="00BE6011" w:rsidP="00BE6011">
      <w:pPr>
        <w:pStyle w:val="LinksJournalist"/>
        <w:ind w:left="708" w:hanging="708"/>
      </w:pPr>
    </w:p>
    <w:p w14:paraId="304BA9A2" w14:textId="77777777" w:rsidR="00BE6011" w:rsidRPr="00A27CDF" w:rsidRDefault="00BE6011" w:rsidP="00BE6011">
      <w:pPr>
        <w:sectPr w:rsidR="00BE6011" w:rsidRPr="00A27CDF" w:rsidSect="00137C19">
          <w:type w:val="continuous"/>
          <w:pgSz w:w="11906" w:h="16838" w:code="9"/>
          <w:pgMar w:top="2835" w:right="851" w:bottom="1134" w:left="1418" w:header="709" w:footer="709" w:gutter="0"/>
          <w:cols w:num="2" w:space="708"/>
          <w:docGrid w:linePitch="360"/>
        </w:sectPr>
      </w:pPr>
    </w:p>
    <w:p w14:paraId="61B7689E" w14:textId="77777777" w:rsidR="00BE6011" w:rsidRDefault="00B55028" w:rsidP="00BE6011">
      <w:pPr>
        <w:pStyle w:val="LinksJournalist"/>
        <w:jc w:val="center"/>
      </w:pPr>
      <w:bookmarkStart w:id="0" w:name="_Hlk494272252"/>
      <w:bookmarkStart w:id="1" w:name="_Hlk494272306"/>
      <w:r>
        <w:rPr>
          <w:b w:val="0"/>
          <w:noProof/>
        </w:rPr>
        <w:pict w14:anchorId="22ABD135">
          <v:rect id="_x0000_i1026" alt="" style="width:481.85pt;height:1pt;mso-wrap-style:square;mso-width-percent:0;mso-height-percent:0;mso-width-percent:0;mso-height-percent:0;v-text-anchor:top" o:hralign="center" o:hrstd="t" o:hrnoshade="t" o:hr="t" fillcolor="black" stroked="f"/>
        </w:pict>
      </w:r>
    </w:p>
    <w:p w14:paraId="54355B26" w14:textId="77777777" w:rsidR="00BE6011" w:rsidRDefault="00BE6011" w:rsidP="00BE6011">
      <w:pPr>
        <w:keepLines w:val="0"/>
        <w:spacing w:after="0" w:line="240" w:lineRule="auto"/>
        <w:rPr>
          <w:b/>
        </w:rPr>
        <w:sectPr w:rsidR="00BE6011" w:rsidSect="00A27CDF">
          <w:type w:val="continuous"/>
          <w:pgSz w:w="11906" w:h="16838"/>
          <w:pgMar w:top="2835" w:right="851" w:bottom="1134" w:left="1418" w:header="709" w:footer="454" w:gutter="0"/>
          <w:cols w:space="720"/>
        </w:sectPr>
      </w:pPr>
    </w:p>
    <w:p w14:paraId="1DF6B446" w14:textId="77777777" w:rsidR="00BE6011" w:rsidRDefault="00BE6011" w:rsidP="00BE6011">
      <w:pPr>
        <w:pStyle w:val="PressText"/>
      </w:pPr>
      <w:r>
        <w:t>Die Pressemitteilung ist in folgenden Sprachen verfügbar: Deutsch, Englisch</w:t>
      </w:r>
      <w:bookmarkEnd w:id="0"/>
      <w:bookmarkEnd w:id="1"/>
    </w:p>
    <w:p w14:paraId="1C6E9163" w14:textId="77777777" w:rsidR="00BE6011" w:rsidRDefault="00BE6011" w:rsidP="00BE6011">
      <w:pPr>
        <w:pStyle w:val="LinksJournalist"/>
      </w:pPr>
      <w:bookmarkStart w:id="2" w:name="_Hlk494272337"/>
      <w:r>
        <w:t>Links</w:t>
      </w:r>
    </w:p>
    <w:p w14:paraId="58CC4008" w14:textId="77777777" w:rsidR="00BE6011" w:rsidRPr="004D20AA" w:rsidRDefault="00B55028" w:rsidP="00BE6011">
      <w:pPr>
        <w:pStyle w:val="LinksJournalist"/>
        <w:jc w:val="center"/>
        <w:sectPr w:rsidR="00BE6011" w:rsidRPr="004D20AA" w:rsidSect="00A27CDF">
          <w:type w:val="continuous"/>
          <w:pgSz w:w="11906" w:h="16838"/>
          <w:pgMar w:top="2835" w:right="851" w:bottom="1134" w:left="1418" w:header="709" w:footer="454" w:gutter="0"/>
          <w:cols w:space="720"/>
        </w:sectPr>
      </w:pPr>
      <w:bookmarkStart w:id="3" w:name="_Hlk494272548"/>
      <w:r>
        <w:rPr>
          <w:b w:val="0"/>
          <w:noProof/>
        </w:rPr>
        <w:pict w14:anchorId="34859EFE">
          <v:rect id="_x0000_i1027" alt="" style="width:481.85pt;height:1pt;mso-wrap-style:square;mso-width-percent:0;mso-height-percent:0;mso-width-percent:0;mso-height-percent:0;v-text-anchor:top" o:hralign="center" o:hrstd="t" o:hrnoshade="t" o:hr="t" fillcolor="black" stroked="f"/>
        </w:pict>
      </w:r>
    </w:p>
    <w:bookmarkEnd w:id="2"/>
    <w:bookmarkEnd w:id="3"/>
    <w:p w14:paraId="2EC14E2C" w14:textId="77777777" w:rsidR="00BE6011" w:rsidRDefault="00BE6011" w:rsidP="00BE6011">
      <w:pPr>
        <w:keepLines w:val="0"/>
        <w:spacing w:after="0" w:line="240" w:lineRule="auto"/>
        <w:rPr>
          <w:sz w:val="20"/>
          <w:szCs w:val="20"/>
        </w:rPr>
        <w:sectPr w:rsidR="00BE6011" w:rsidSect="00A27CDF">
          <w:type w:val="continuous"/>
          <w:pgSz w:w="11906" w:h="16838"/>
          <w:pgMar w:top="2835" w:right="851" w:bottom="1134" w:left="1418" w:header="709" w:footer="454" w:gutter="0"/>
          <w:cols w:space="720"/>
        </w:sectPr>
      </w:pPr>
    </w:p>
    <w:p w14:paraId="48E0AA9A" w14:textId="77777777" w:rsidR="00BE6011" w:rsidRDefault="00BE6011" w:rsidP="00BE6011">
      <w:pPr>
        <w:keepLines w:val="0"/>
        <w:autoSpaceDE w:val="0"/>
        <w:autoSpaceDN w:val="0"/>
        <w:adjustRightInd w:val="0"/>
        <w:spacing w:after="0" w:line="240" w:lineRule="auto"/>
        <w:rPr>
          <w:rFonts w:cs="Arial"/>
          <w:bCs/>
          <w:color w:val="000000"/>
        </w:rPr>
      </w:pPr>
      <w:r>
        <w:rPr>
          <w:rFonts w:cs="Arial"/>
          <w:b/>
          <w:bCs/>
          <w:color w:val="000000"/>
        </w:rPr>
        <w:t>Presseportal:</w:t>
      </w:r>
      <w:r>
        <w:rPr>
          <w:rFonts w:cs="Arial"/>
          <w:b/>
          <w:bCs/>
          <w:color w:val="000000"/>
        </w:rPr>
        <w:br/>
      </w:r>
      <w:r>
        <w:rPr>
          <w:rFonts w:cs="Arial"/>
          <w:bCs/>
          <w:color w:val="000000"/>
        </w:rPr>
        <w:t>www.continental-presse.de</w:t>
      </w:r>
    </w:p>
    <w:p w14:paraId="6DFDADC2" w14:textId="77777777" w:rsidR="00BE6011" w:rsidRDefault="00BE6011" w:rsidP="00BE6011">
      <w:pPr>
        <w:spacing w:after="0" w:line="240" w:lineRule="auto"/>
      </w:pPr>
    </w:p>
    <w:p w14:paraId="37FFE72F" w14:textId="77777777" w:rsidR="00BE6011" w:rsidRDefault="00BE6011" w:rsidP="00BE6011">
      <w:pPr>
        <w:spacing w:after="0" w:line="240" w:lineRule="auto"/>
        <w:rPr>
          <w:rFonts w:cs="Arial"/>
          <w:b/>
          <w:sz w:val="20"/>
          <w:szCs w:val="20"/>
        </w:rPr>
      </w:pPr>
      <w:r>
        <w:rPr>
          <w:b/>
        </w:rPr>
        <w:t>Videoportal:</w:t>
      </w:r>
      <w:r>
        <w:rPr>
          <w:b/>
        </w:rPr>
        <w:br/>
      </w:r>
      <w:r>
        <w:t>http://videoportal.continental-corporation.com</w:t>
      </w:r>
    </w:p>
    <w:p w14:paraId="6F54CBB7" w14:textId="77777777" w:rsidR="00BE6011" w:rsidRDefault="00BE6011" w:rsidP="00BE6011">
      <w:pPr>
        <w:pStyle w:val="LinksJournalist"/>
        <w:rPr>
          <w:b w:val="0"/>
        </w:rPr>
      </w:pPr>
      <w:r>
        <w:t>Mediendatenbank:</w:t>
      </w:r>
      <w:r>
        <w:br/>
      </w:r>
      <w:r>
        <w:rPr>
          <w:b w:val="0"/>
        </w:rPr>
        <w:t>www.conti</w:t>
      </w:r>
      <w:bookmarkStart w:id="4" w:name="_GoBack"/>
      <w:bookmarkEnd w:id="4"/>
      <w:r>
        <w:rPr>
          <w:b w:val="0"/>
        </w:rPr>
        <w:t>nental-mediacenter.com</w:t>
      </w:r>
    </w:p>
    <w:p w14:paraId="23181CED" w14:textId="77777777" w:rsidR="00BE6011" w:rsidRDefault="00BE6011" w:rsidP="00BE6011">
      <w:pPr>
        <w:keepLines w:val="0"/>
        <w:spacing w:after="0" w:line="240" w:lineRule="auto"/>
      </w:pPr>
    </w:p>
    <w:p w14:paraId="6F1A63DF" w14:textId="77777777" w:rsidR="00BE6011" w:rsidRDefault="00BE6011" w:rsidP="00BE6011">
      <w:pPr>
        <w:keepLines w:val="0"/>
        <w:spacing w:after="0" w:line="240" w:lineRule="auto"/>
        <w:sectPr w:rsidR="00BE6011" w:rsidSect="00A27CDF">
          <w:type w:val="continuous"/>
          <w:pgSz w:w="11906" w:h="16838"/>
          <w:pgMar w:top="2835" w:right="851" w:bottom="1134" w:left="1418" w:header="709" w:footer="454" w:gutter="0"/>
          <w:cols w:num="2" w:space="340"/>
        </w:sectPr>
      </w:pPr>
    </w:p>
    <w:p w14:paraId="62764F8E" w14:textId="77777777" w:rsidR="00BE6011" w:rsidRDefault="00B55028" w:rsidP="00BE6011">
      <w:pPr>
        <w:pStyle w:val="LinksJournalist"/>
        <w:jc w:val="center"/>
      </w:pPr>
      <w:r>
        <w:rPr>
          <w:b w:val="0"/>
          <w:noProof/>
        </w:rPr>
        <w:pict w14:anchorId="05314DB8">
          <v:rect id="_x0000_i1028" alt="" style="width:481.85pt;height:1pt;mso-wrap-style:square;mso-width-percent:0;mso-height-percent:0;mso-width-percent:0;mso-height-percent:0;v-text-anchor:top" o:hralign="center" o:hrstd="t" o:hrnoshade="t" o:hr="t" fillcolor="black" stroked="f"/>
        </w:pict>
      </w:r>
    </w:p>
    <w:p w14:paraId="6FD6EA00" w14:textId="77777777" w:rsidR="00BE6011" w:rsidRDefault="00BE6011" w:rsidP="00BE6011">
      <w:pPr>
        <w:keepLines w:val="0"/>
        <w:spacing w:after="0" w:line="240" w:lineRule="auto"/>
        <w:rPr>
          <w:b/>
        </w:rPr>
        <w:sectPr w:rsidR="00BE6011" w:rsidSect="00A27CDF">
          <w:type w:val="continuous"/>
          <w:pgSz w:w="11906" w:h="16838"/>
          <w:pgMar w:top="2835" w:right="851" w:bottom="1134" w:left="1418" w:header="709" w:footer="454" w:gutter="0"/>
          <w:cols w:space="720"/>
        </w:sectPr>
      </w:pPr>
    </w:p>
    <w:p w14:paraId="4CEB4418" w14:textId="430B83DE" w:rsidR="00C32174" w:rsidRDefault="00C32174" w:rsidP="00125E05">
      <w:pPr>
        <w:pStyle w:val="LinksJournalist"/>
      </w:pPr>
    </w:p>
    <w:sectPr w:rsidR="00C32174">
      <w:headerReference w:type="default" r:id="rId11"/>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A7B8C" w14:textId="77777777" w:rsidR="00B01C79" w:rsidRDefault="00B01C79">
      <w:r>
        <w:separator/>
      </w:r>
    </w:p>
  </w:endnote>
  <w:endnote w:type="continuationSeparator" w:id="0">
    <w:p w14:paraId="0D0202A1" w14:textId="77777777" w:rsidR="00B01C79" w:rsidRDefault="00B0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45 Light">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F9937" w14:textId="008838C6" w:rsidR="00C32174" w:rsidRDefault="009F2266">
    <w:pPr>
      <w:pStyle w:val="Fuzeile"/>
      <w:tabs>
        <w:tab w:val="clear" w:pos="9072"/>
        <w:tab w:val="right" w:pos="9639"/>
      </w:tabs>
      <w:spacing w:line="240" w:lineRule="auto"/>
    </w:pPr>
    <w:r>
      <w:rPr>
        <w:noProof/>
      </w:rPr>
      <mc:AlternateContent>
        <mc:Choice Requires="wps">
          <w:drawing>
            <wp:anchor distT="4294967295" distB="4294967295" distL="114300" distR="114300" simplePos="0" relativeHeight="251658752" behindDoc="0" locked="0" layoutInCell="1" allowOverlap="1" wp14:anchorId="771FE1AC" wp14:editId="1D217EAB">
              <wp:simplePos x="0" y="0"/>
              <wp:positionH relativeFrom="page">
                <wp:posOffset>0</wp:posOffset>
              </wp:positionH>
              <wp:positionV relativeFrom="page">
                <wp:posOffset>5346699</wp:posOffset>
              </wp:positionV>
              <wp:extent cx="269875" cy="0"/>
              <wp:effectExtent l="0" t="0" r="34925" b="2540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F3EEB17" id="_x0000_t32" coordsize="21600,21600" o:spt="32" o:oned="t" path="m0,0l21600,21600e" filled="f">
              <v:path arrowok="t" fillok="f" o:connecttype="none"/>
              <o:lock v:ext="edit" shapetype="t"/>
            </v:shapetype>
            <v:shape id="AutoShape 1" o:spid="_x0000_s1026" type="#_x0000_t32" style="position:absolute;margin-left:0;margin-top:421pt;width:21.25pt;height:0;z-index:251658240;visibility:visible;mso-wrap-style:square;mso-width-percent:0;mso-height-percent:0;mso-wrap-distance-left:9pt;mso-wrap-distance-top:-1emu;mso-wrap-distance-right:9pt;mso-wrap-distance-bottom:-1emu;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" strokeweight=".5pt">
              <w10:wrap anchorx="page" anchory="page"/>
            </v:shape>
          </w:pict>
        </mc:Fallback>
      </mc:AlternateContent>
    </w:r>
    <w:r w:rsidR="00D155DA">
      <w:tab/>
    </w:r>
    <w:r w:rsidR="00D155DA">
      <w:tab/>
    </w:r>
    <w:r>
      <w:fldChar w:fldCharType="begin"/>
    </w:r>
    <w:r>
      <w:instrText xml:space="preserve"> if </w:instrText>
    </w:r>
    <w:r>
      <w:fldChar w:fldCharType="begin"/>
    </w:r>
    <w:r>
      <w:instrText xml:space="preserve"> =1 </w:instrText>
    </w:r>
    <w:r>
      <w:fldChar w:fldCharType="separate"/>
    </w:r>
    <w:r w:rsidR="00B55028">
      <w:rPr>
        <w:noProof/>
      </w:rPr>
      <w:instrText>1</w:instrText>
    </w:r>
    <w:r>
      <w:rPr>
        <w:noProof/>
      </w:rPr>
      <w:fldChar w:fldCharType="end"/>
    </w:r>
    <w:r>
      <w:instrText>=</w:instrText>
    </w:r>
    <w:r w:rsidR="002137C7">
      <w:rPr>
        <w:noProof/>
      </w:rPr>
      <w:fldChar w:fldCharType="begin"/>
    </w:r>
    <w:r w:rsidR="002137C7">
      <w:rPr>
        <w:noProof/>
      </w:rPr>
      <w:instrText xml:space="preserve"> NumPages </w:instrText>
    </w:r>
    <w:r w:rsidR="002137C7">
      <w:rPr>
        <w:noProof/>
      </w:rPr>
      <w:fldChar w:fldCharType="separate"/>
    </w:r>
    <w:r w:rsidR="00B55028">
      <w:rPr>
        <w:noProof/>
      </w:rPr>
      <w:instrText>5</w:instrText>
    </w:r>
    <w:r w:rsidR="002137C7">
      <w:rPr>
        <w:noProof/>
      </w:rPr>
      <w:fldChar w:fldCharType="end"/>
    </w:r>
    <w:r>
      <w:instrText xml:space="preserve"> "</w:instrText>
    </w:r>
    <w:r>
      <w:fldChar w:fldCharType="begin"/>
    </w:r>
    <w:r>
      <w:instrText xml:space="preserve"> Page </w:instrText>
    </w:r>
    <w:r>
      <w:fldChar w:fldCharType="separate"/>
    </w:r>
    <w:r w:rsidR="00B55028">
      <w:rPr>
        <w:noProof/>
      </w:rPr>
      <w:instrText>1</w:instrText>
    </w:r>
    <w:r>
      <w:rPr>
        <w:noProof/>
      </w:rPr>
      <w:fldChar w:fldCharType="end"/>
    </w:r>
    <w:r>
      <w:instrText>/</w:instrText>
    </w:r>
    <w:r w:rsidR="002137C7">
      <w:rPr>
        <w:noProof/>
      </w:rPr>
      <w:fldChar w:fldCharType="begin"/>
    </w:r>
    <w:r w:rsidR="002137C7">
      <w:rPr>
        <w:noProof/>
      </w:rPr>
      <w:instrText xml:space="preserve"> NumPages </w:instrText>
    </w:r>
    <w:r w:rsidR="002137C7">
      <w:rPr>
        <w:noProof/>
      </w:rPr>
      <w:fldChar w:fldCharType="separate"/>
    </w:r>
    <w:r w:rsidR="00B55028">
      <w:rPr>
        <w:noProof/>
      </w:rPr>
      <w:instrText>1</w:instrText>
    </w:r>
    <w:r w:rsidR="002137C7">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B55028">
      <w:rPr>
        <w:noProof/>
      </w:rPr>
      <w:instrText>4</w:instrText>
    </w:r>
    <w:r>
      <w:rPr>
        <w:noProof/>
      </w:rPr>
      <w:fldChar w:fldCharType="end"/>
    </w:r>
    <w:r>
      <w:instrText>=</w:instrText>
    </w:r>
    <w:r w:rsidR="002137C7">
      <w:rPr>
        <w:noProof/>
      </w:rPr>
      <w:fldChar w:fldCharType="begin"/>
    </w:r>
    <w:r w:rsidR="002137C7">
      <w:rPr>
        <w:noProof/>
      </w:rPr>
      <w:instrText xml:space="preserve"> NumPages </w:instrText>
    </w:r>
    <w:r w:rsidR="002137C7">
      <w:rPr>
        <w:noProof/>
      </w:rPr>
      <w:fldChar w:fldCharType="separate"/>
    </w:r>
    <w:r w:rsidR="00B55028">
      <w:rPr>
        <w:noProof/>
      </w:rPr>
      <w:instrText>5</w:instrText>
    </w:r>
    <w:r w:rsidR="002137C7">
      <w:rPr>
        <w:noProof/>
      </w:rPr>
      <w:fldChar w:fldCharType="end"/>
    </w:r>
    <w:r>
      <w:instrText xml:space="preserve"> "" </w:instrText>
    </w:r>
    <w:r>
      <w:br/>
      <w:instrText>"</w:instrText>
    </w:r>
    <w:r>
      <w:fldChar w:fldCharType="begin"/>
    </w:r>
    <w:r>
      <w:instrText xml:space="preserve"> Page </w:instrText>
    </w:r>
    <w:r>
      <w:fldChar w:fldCharType="separate"/>
    </w:r>
    <w:r w:rsidR="00B55028">
      <w:rPr>
        <w:noProof/>
      </w:rPr>
      <w:instrText>4</w:instrText>
    </w:r>
    <w:r>
      <w:rPr>
        <w:noProof/>
      </w:rPr>
      <w:fldChar w:fldCharType="end"/>
    </w:r>
    <w:r>
      <w:instrText>/</w:instrText>
    </w:r>
    <w:r w:rsidR="002137C7">
      <w:rPr>
        <w:noProof/>
      </w:rPr>
      <w:fldChar w:fldCharType="begin"/>
    </w:r>
    <w:r w:rsidR="002137C7">
      <w:rPr>
        <w:noProof/>
      </w:rPr>
      <w:instrText xml:space="preserve"> NumPages </w:instrText>
    </w:r>
    <w:r w:rsidR="002137C7">
      <w:rPr>
        <w:noProof/>
      </w:rPr>
      <w:fldChar w:fldCharType="separate"/>
    </w:r>
    <w:r w:rsidR="00B55028">
      <w:rPr>
        <w:noProof/>
      </w:rPr>
      <w:instrText>5</w:instrText>
    </w:r>
    <w:r w:rsidR="002137C7">
      <w:rPr>
        <w:noProof/>
      </w:rPr>
      <w:fldChar w:fldCharType="end"/>
    </w:r>
    <w:r>
      <w:instrText xml:space="preserve">" </w:instrText>
    </w:r>
    <w:r w:rsidR="00B55028">
      <w:fldChar w:fldCharType="separate"/>
    </w:r>
    <w:r w:rsidR="00B55028">
      <w:rPr>
        <w:noProof/>
      </w:rPr>
      <w:instrText>4/5</w:instrText>
    </w:r>
    <w:r>
      <w:fldChar w:fldCharType="end"/>
    </w:r>
    <w:r>
      <w:instrText xml:space="preserve">" </w:instrText>
    </w:r>
    <w:r w:rsidR="00B55028">
      <w:fldChar w:fldCharType="separate"/>
    </w:r>
    <w:r w:rsidR="00B55028">
      <w:rPr>
        <w:noProof/>
      </w:rPr>
      <w:t>4/5</w:t>
    </w:r>
    <w:r>
      <w:fldChar w:fldCharType="end"/>
    </w:r>
  </w:p>
  <w:p w14:paraId="1255A9D3" w14:textId="77777777" w:rsidR="00C32174" w:rsidRDefault="00D155DA">
    <w:pPr>
      <w:pStyle w:val="Fuss"/>
      <w:framePr w:w="9632" w:h="485" w:hRule="exact" w:wrap="around" w:vAnchor="page" w:hAnchor="page" w:x="1390" w:y="16132"/>
      <w:shd w:val="solid" w:color="FFFFFF" w:fill="FFFFFF"/>
      <w:rPr>
        <w:noProof/>
      </w:rPr>
    </w:pPr>
    <w:r>
      <w:rPr>
        <w:noProof/>
      </w:rPr>
      <w:t>Ihr Kontakt:</w:t>
    </w:r>
  </w:p>
  <w:p w14:paraId="7B60CB21" w14:textId="77777777" w:rsidR="00C32174" w:rsidRDefault="00D155DA">
    <w:pPr>
      <w:pStyle w:val="Fuss"/>
      <w:framePr w:w="9632" w:h="485" w:hRule="exact" w:wrap="around" w:vAnchor="page" w:hAnchor="page" w:x="1390" w:y="16132"/>
      <w:shd w:val="solid" w:color="FFFFFF" w:fill="FFFFFF"/>
    </w:pPr>
    <w:r>
      <w:rPr>
        <w:noProof/>
      </w:rPr>
      <w:t>Christopher Schrecke, Telefon: +49 69 7603-2022</w:t>
    </w:r>
  </w:p>
  <w:p w14:paraId="4B5DBC21" w14:textId="77777777" w:rsidR="00C32174" w:rsidRDefault="00D155DA">
    <w:pPr>
      <w:pStyle w:val="Fuss"/>
      <w:spacing w:line="200" w:lineRule="exact"/>
      <w:rPr>
        <w:szCs w:val="18"/>
      </w:rPr>
    </w:pPr>
    <w:r>
      <w:t xml:space="preserve"> </w:t>
    </w:r>
    <w:r>
      <w:rPr>
        <w:szCs w:val="18"/>
      </w:rPr>
      <w:br/>
    </w:r>
  </w:p>
  <w:p w14:paraId="660723AA" w14:textId="77777777" w:rsidR="00C32174" w:rsidRDefault="00C32174">
    <w:pPr>
      <w:pStyle w:val="Fus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4FE52" w14:textId="77777777" w:rsidR="00B01C79" w:rsidRDefault="00B01C79">
      <w:pPr>
        <w:pStyle w:val="Punkt-Liste"/>
        <w:ind w:left="284"/>
        <w:rPr>
          <w:color w:val="808080"/>
        </w:rPr>
      </w:pPr>
      <w:r>
        <w:rPr>
          <w:color w:val="808080"/>
        </w:rPr>
        <w:separator/>
      </w:r>
    </w:p>
  </w:footnote>
  <w:footnote w:type="continuationSeparator" w:id="0">
    <w:p w14:paraId="23A5B1DE" w14:textId="77777777" w:rsidR="00B01C79" w:rsidRDefault="00B01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953D" w14:textId="77777777" w:rsidR="00C32174" w:rsidRDefault="00D155DA">
    <w:pPr>
      <w:pStyle w:val="TitelC"/>
    </w:pPr>
    <w:r>
      <w:rPr>
        <w:noProof/>
      </w:rPr>
      <w:drawing>
        <wp:anchor distT="0" distB="0" distL="114300" distR="114300" simplePos="0" relativeHeight="251655680" behindDoc="0" locked="0" layoutInCell="1" allowOverlap="1" wp14:anchorId="08D2B18B" wp14:editId="15F1C504">
          <wp:simplePos x="0" y="0"/>
          <wp:positionH relativeFrom="column">
            <wp:posOffset>-65405</wp:posOffset>
          </wp:positionH>
          <wp:positionV relativeFrom="paragraph">
            <wp:posOffset>-13970</wp:posOffset>
          </wp:positionV>
          <wp:extent cx="2484120" cy="476250"/>
          <wp:effectExtent l="19050" t="0" r="0" b="0"/>
          <wp:wrapNone/>
          <wp:docPr id="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FB14" w14:textId="77777777" w:rsidR="00C32174" w:rsidRDefault="009F2266">
    <w:pPr>
      <w:pStyle w:val="TitelC"/>
    </w:pPr>
    <w:r>
      <w:rPr>
        <w:noProof/>
      </w:rPr>
      <mc:AlternateContent>
        <mc:Choice Requires="wps">
          <w:drawing>
            <wp:anchor distT="0" distB="0" distL="114300" distR="114300" simplePos="0" relativeHeight="251657728" behindDoc="0" locked="0" layoutInCell="1" allowOverlap="1" wp14:anchorId="30F49C36" wp14:editId="33199A29">
              <wp:simplePos x="0" y="0"/>
              <wp:positionH relativeFrom="column">
                <wp:posOffset>0</wp:posOffset>
              </wp:positionH>
              <wp:positionV relativeFrom="paragraph">
                <wp:posOffset>996950</wp:posOffset>
              </wp:positionV>
              <wp:extent cx="6120130" cy="291465"/>
              <wp:effectExtent l="0" t="0" r="1270" b="0"/>
              <wp:wrapNone/>
              <wp:docPr id="3"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9146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1D46CF" w14:textId="77777777" w:rsidR="00C32174" w:rsidRDefault="00D155DA">
                          <w:pPr>
                            <w:spacing w:line="240" w:lineRule="auto"/>
                            <w:jc w:val="center"/>
                          </w:pPr>
                          <w:r>
                            <w:t xml:space="preserve">- </w:t>
                          </w:r>
                          <w:r>
                            <w:fldChar w:fldCharType="begin"/>
                          </w:r>
                          <w:r>
                            <w:instrText xml:space="preserve"> PAGE </w:instrText>
                          </w:r>
                          <w:r>
                            <w:fldChar w:fldCharType="separate"/>
                          </w:r>
                          <w:r w:rsidR="001C3D13">
                            <w:rPr>
                              <w:noProof/>
                            </w:rPr>
                            <w:t>4</w:t>
                          </w:r>
                          <w:r>
                            <w:rPr>
                              <w:noProof/>
                            </w:rPr>
                            <w:fldChar w:fldCharType="end"/>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F49C36" id="_x0000_t202" coordsize="21600,21600" o:spt="202" path="m,l,21600r21600,l21600,xe">
              <v:stroke joinstyle="miter"/>
              <v:path gradientshapeok="t" o:connecttype="rect"/>
            </v:shapetype>
            <v:shape id="Textfeld 41" o:spid="_x0000_s1027" type="#_x0000_t202" style="position:absolute;left:0;text-align:left;margin-left:0;margin-top:78.5pt;width:481.9pt;height:2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" stroked="f" strokeweight=".5pt">
              <v:textbox>
                <w:txbxContent>
                  <w:p w14:paraId="2F1D46CF" w14:textId="77777777" w:rsidR="00C32174" w:rsidRDefault="00D155DA">
                    <w:pPr>
                      <w:spacing w:line="240" w:lineRule="auto"/>
                      <w:jc w:val="center"/>
                    </w:pPr>
                    <w:r>
                      <w:t xml:space="preserve">- </w:t>
                    </w:r>
                    <w:r>
                      <w:fldChar w:fldCharType="begin"/>
                    </w:r>
                    <w:r>
                      <w:instrText xml:space="preserve"> PAGE </w:instrText>
                    </w:r>
                    <w:r>
                      <w:fldChar w:fldCharType="separate"/>
                    </w:r>
                    <w:r w:rsidR="001C3D13">
                      <w:rPr>
                        <w:noProof/>
                      </w:rPr>
                      <w:t>4</w:t>
                    </w:r>
                    <w:r>
                      <w:rPr>
                        <w:noProof/>
                      </w:rPr>
                      <w:fldChar w:fldCharType="end"/>
                    </w:r>
                    <w:r>
                      <w:t xml:space="preserve"> -</w:t>
                    </w:r>
                  </w:p>
                </w:txbxContent>
              </v:textbox>
            </v:shape>
          </w:pict>
        </mc:Fallback>
      </mc:AlternateContent>
    </w:r>
    <w:r w:rsidR="00D155DA">
      <w:rPr>
        <w:noProof/>
      </w:rPr>
      <w:drawing>
        <wp:anchor distT="0" distB="0" distL="114300" distR="114300" simplePos="0" relativeHeight="251656704" behindDoc="0" locked="0" layoutInCell="1" allowOverlap="1" wp14:anchorId="783BE8DD" wp14:editId="2D615B8D">
          <wp:simplePos x="0" y="0"/>
          <wp:positionH relativeFrom="column">
            <wp:posOffset>-65405</wp:posOffset>
          </wp:positionH>
          <wp:positionV relativeFrom="paragraph">
            <wp:posOffset>-13970</wp:posOffset>
          </wp:positionV>
          <wp:extent cx="2484120" cy="476250"/>
          <wp:effectExtent l="19050" t="0" r="0" b="0"/>
          <wp:wrapNone/>
          <wp:docPr id="6"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CA2BF0"/>
    <w:multiLevelType w:val="hybridMultilevel"/>
    <w:tmpl w:val="9872C3D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ussszeile" w:val="Fusszeile"/>
    <w:docVar w:name="Fusszeile" w:val="Ihr Kontakt:_x000d__x000a_Vorname Nachname, Telefon: international"/>
  </w:docVars>
  <w:rsids>
    <w:rsidRoot w:val="009504B2"/>
    <w:rsid w:val="00000BCB"/>
    <w:rsid w:val="0002786B"/>
    <w:rsid w:val="000420D5"/>
    <w:rsid w:val="00047740"/>
    <w:rsid w:val="00064443"/>
    <w:rsid w:val="00071393"/>
    <w:rsid w:val="000A41E9"/>
    <w:rsid w:val="000A4CD5"/>
    <w:rsid w:val="000B6BF4"/>
    <w:rsid w:val="000C2B62"/>
    <w:rsid w:val="000D4FAA"/>
    <w:rsid w:val="000F01D8"/>
    <w:rsid w:val="001134A8"/>
    <w:rsid w:val="00120CAF"/>
    <w:rsid w:val="00125D41"/>
    <w:rsid w:val="00125E05"/>
    <w:rsid w:val="00125E1B"/>
    <w:rsid w:val="00130234"/>
    <w:rsid w:val="00133274"/>
    <w:rsid w:val="00157723"/>
    <w:rsid w:val="00171B2C"/>
    <w:rsid w:val="001837DA"/>
    <w:rsid w:val="001A67C3"/>
    <w:rsid w:val="001C053C"/>
    <w:rsid w:val="001C3D13"/>
    <w:rsid w:val="001C4E43"/>
    <w:rsid w:val="001C7851"/>
    <w:rsid w:val="001D1A67"/>
    <w:rsid w:val="001D3B7D"/>
    <w:rsid w:val="001D6EBE"/>
    <w:rsid w:val="001E4FCD"/>
    <w:rsid w:val="001E7214"/>
    <w:rsid w:val="002137C7"/>
    <w:rsid w:val="00215308"/>
    <w:rsid w:val="002160E5"/>
    <w:rsid w:val="002331E1"/>
    <w:rsid w:val="0024256B"/>
    <w:rsid w:val="00243862"/>
    <w:rsid w:val="0025717C"/>
    <w:rsid w:val="00263E15"/>
    <w:rsid w:val="002677F7"/>
    <w:rsid w:val="0027085A"/>
    <w:rsid w:val="00271F9A"/>
    <w:rsid w:val="00285720"/>
    <w:rsid w:val="002857FF"/>
    <w:rsid w:val="002A0349"/>
    <w:rsid w:val="002A3275"/>
    <w:rsid w:val="002A3DAE"/>
    <w:rsid w:val="002A461D"/>
    <w:rsid w:val="002B5CB4"/>
    <w:rsid w:val="002B64DB"/>
    <w:rsid w:val="002B6F95"/>
    <w:rsid w:val="002D00E7"/>
    <w:rsid w:val="002D32D9"/>
    <w:rsid w:val="002D7078"/>
    <w:rsid w:val="002F4AA6"/>
    <w:rsid w:val="00312855"/>
    <w:rsid w:val="00327B89"/>
    <w:rsid w:val="00345A32"/>
    <w:rsid w:val="00350DC5"/>
    <w:rsid w:val="003609FB"/>
    <w:rsid w:val="00384A0A"/>
    <w:rsid w:val="003957FB"/>
    <w:rsid w:val="003A18F7"/>
    <w:rsid w:val="003A501A"/>
    <w:rsid w:val="003E5CD2"/>
    <w:rsid w:val="003F7221"/>
    <w:rsid w:val="004076BB"/>
    <w:rsid w:val="00420C41"/>
    <w:rsid w:val="00430BC3"/>
    <w:rsid w:val="00431BA0"/>
    <w:rsid w:val="00433930"/>
    <w:rsid w:val="00443C3B"/>
    <w:rsid w:val="0044776B"/>
    <w:rsid w:val="00460D98"/>
    <w:rsid w:val="00461040"/>
    <w:rsid w:val="00470A06"/>
    <w:rsid w:val="00471975"/>
    <w:rsid w:val="00474A6D"/>
    <w:rsid w:val="0048017C"/>
    <w:rsid w:val="00482822"/>
    <w:rsid w:val="004831E0"/>
    <w:rsid w:val="00496F0B"/>
    <w:rsid w:val="004A709F"/>
    <w:rsid w:val="004C28FC"/>
    <w:rsid w:val="004C29D6"/>
    <w:rsid w:val="004D18B7"/>
    <w:rsid w:val="004D2FAA"/>
    <w:rsid w:val="004E0034"/>
    <w:rsid w:val="004F7BB5"/>
    <w:rsid w:val="0051034D"/>
    <w:rsid w:val="00514064"/>
    <w:rsid w:val="00515DBB"/>
    <w:rsid w:val="00517D20"/>
    <w:rsid w:val="00521EDD"/>
    <w:rsid w:val="005803EB"/>
    <w:rsid w:val="00595FA7"/>
    <w:rsid w:val="005976B6"/>
    <w:rsid w:val="005A3FDF"/>
    <w:rsid w:val="005B6635"/>
    <w:rsid w:val="005B6EE8"/>
    <w:rsid w:val="005C4B04"/>
    <w:rsid w:val="005D0AE3"/>
    <w:rsid w:val="005D2042"/>
    <w:rsid w:val="005D522D"/>
    <w:rsid w:val="005D5942"/>
    <w:rsid w:val="005D5FDE"/>
    <w:rsid w:val="006108F9"/>
    <w:rsid w:val="00616CAF"/>
    <w:rsid w:val="00617ED0"/>
    <w:rsid w:val="0062101F"/>
    <w:rsid w:val="00632097"/>
    <w:rsid w:val="00646D59"/>
    <w:rsid w:val="00647DA9"/>
    <w:rsid w:val="00651DC4"/>
    <w:rsid w:val="00683C1B"/>
    <w:rsid w:val="006855F0"/>
    <w:rsid w:val="00690B8F"/>
    <w:rsid w:val="00692DC1"/>
    <w:rsid w:val="00697FCD"/>
    <w:rsid w:val="006B5D1C"/>
    <w:rsid w:val="006C520C"/>
    <w:rsid w:val="006D0C1B"/>
    <w:rsid w:val="006D691F"/>
    <w:rsid w:val="006E5CED"/>
    <w:rsid w:val="00712411"/>
    <w:rsid w:val="007202C0"/>
    <w:rsid w:val="00724585"/>
    <w:rsid w:val="007276A4"/>
    <w:rsid w:val="007439D4"/>
    <w:rsid w:val="00752992"/>
    <w:rsid w:val="007554F1"/>
    <w:rsid w:val="0076070E"/>
    <w:rsid w:val="007618B5"/>
    <w:rsid w:val="0077075E"/>
    <w:rsid w:val="00780EC0"/>
    <w:rsid w:val="00780FE0"/>
    <w:rsid w:val="007938E0"/>
    <w:rsid w:val="007B7A32"/>
    <w:rsid w:val="007C1F6F"/>
    <w:rsid w:val="007D25D3"/>
    <w:rsid w:val="007D4A49"/>
    <w:rsid w:val="007D4BA2"/>
    <w:rsid w:val="007D71AC"/>
    <w:rsid w:val="007E7A82"/>
    <w:rsid w:val="007F4EC8"/>
    <w:rsid w:val="007F5D2B"/>
    <w:rsid w:val="00815051"/>
    <w:rsid w:val="00821AE9"/>
    <w:rsid w:val="0082677E"/>
    <w:rsid w:val="00843840"/>
    <w:rsid w:val="0085198F"/>
    <w:rsid w:val="00864FBF"/>
    <w:rsid w:val="008843A4"/>
    <w:rsid w:val="00885B18"/>
    <w:rsid w:val="00894F64"/>
    <w:rsid w:val="008B15BC"/>
    <w:rsid w:val="008B2B3A"/>
    <w:rsid w:val="008C2938"/>
    <w:rsid w:val="008E333B"/>
    <w:rsid w:val="008F0336"/>
    <w:rsid w:val="008F5BB2"/>
    <w:rsid w:val="008F64F2"/>
    <w:rsid w:val="009116F2"/>
    <w:rsid w:val="0093658E"/>
    <w:rsid w:val="0094695F"/>
    <w:rsid w:val="009504B2"/>
    <w:rsid w:val="009517F0"/>
    <w:rsid w:val="00960F17"/>
    <w:rsid w:val="00961471"/>
    <w:rsid w:val="00961E26"/>
    <w:rsid w:val="009652CB"/>
    <w:rsid w:val="0097656A"/>
    <w:rsid w:val="00981351"/>
    <w:rsid w:val="009826B9"/>
    <w:rsid w:val="0098648D"/>
    <w:rsid w:val="00986FBA"/>
    <w:rsid w:val="009B122B"/>
    <w:rsid w:val="009C4668"/>
    <w:rsid w:val="009D020C"/>
    <w:rsid w:val="009D4EBE"/>
    <w:rsid w:val="009D5736"/>
    <w:rsid w:val="009F2266"/>
    <w:rsid w:val="00A078FB"/>
    <w:rsid w:val="00A22FCA"/>
    <w:rsid w:val="00A343E2"/>
    <w:rsid w:val="00A364A0"/>
    <w:rsid w:val="00A42875"/>
    <w:rsid w:val="00A4497D"/>
    <w:rsid w:val="00A55E11"/>
    <w:rsid w:val="00A5786B"/>
    <w:rsid w:val="00A638BB"/>
    <w:rsid w:val="00A66B4D"/>
    <w:rsid w:val="00A7031A"/>
    <w:rsid w:val="00A72461"/>
    <w:rsid w:val="00A77755"/>
    <w:rsid w:val="00A82169"/>
    <w:rsid w:val="00A914ED"/>
    <w:rsid w:val="00AB4599"/>
    <w:rsid w:val="00AC59F0"/>
    <w:rsid w:val="00AE6695"/>
    <w:rsid w:val="00AF4801"/>
    <w:rsid w:val="00AF57D4"/>
    <w:rsid w:val="00B01C79"/>
    <w:rsid w:val="00B068B6"/>
    <w:rsid w:val="00B11AB2"/>
    <w:rsid w:val="00B13BFD"/>
    <w:rsid w:val="00B348DB"/>
    <w:rsid w:val="00B40667"/>
    <w:rsid w:val="00B420F4"/>
    <w:rsid w:val="00B55028"/>
    <w:rsid w:val="00B62649"/>
    <w:rsid w:val="00B63CD7"/>
    <w:rsid w:val="00B65684"/>
    <w:rsid w:val="00B740A3"/>
    <w:rsid w:val="00B819DE"/>
    <w:rsid w:val="00B83881"/>
    <w:rsid w:val="00B9277C"/>
    <w:rsid w:val="00B96919"/>
    <w:rsid w:val="00BA36B5"/>
    <w:rsid w:val="00BA62E3"/>
    <w:rsid w:val="00BC0B7C"/>
    <w:rsid w:val="00BC1DA1"/>
    <w:rsid w:val="00BC4133"/>
    <w:rsid w:val="00BE6011"/>
    <w:rsid w:val="00BE771D"/>
    <w:rsid w:val="00BF436A"/>
    <w:rsid w:val="00BF4C4D"/>
    <w:rsid w:val="00C019BA"/>
    <w:rsid w:val="00C05AA5"/>
    <w:rsid w:val="00C05E41"/>
    <w:rsid w:val="00C07B7B"/>
    <w:rsid w:val="00C17866"/>
    <w:rsid w:val="00C20F5A"/>
    <w:rsid w:val="00C32174"/>
    <w:rsid w:val="00C74BD2"/>
    <w:rsid w:val="00C77CD3"/>
    <w:rsid w:val="00C832F4"/>
    <w:rsid w:val="00C85464"/>
    <w:rsid w:val="00C963B8"/>
    <w:rsid w:val="00CA14C2"/>
    <w:rsid w:val="00CA4C03"/>
    <w:rsid w:val="00CA77DC"/>
    <w:rsid w:val="00CB0CEA"/>
    <w:rsid w:val="00CB35CF"/>
    <w:rsid w:val="00CB6632"/>
    <w:rsid w:val="00CD70A0"/>
    <w:rsid w:val="00CE0546"/>
    <w:rsid w:val="00CE3DEB"/>
    <w:rsid w:val="00CE570D"/>
    <w:rsid w:val="00D07946"/>
    <w:rsid w:val="00D155DA"/>
    <w:rsid w:val="00D17BD9"/>
    <w:rsid w:val="00D22064"/>
    <w:rsid w:val="00D3194E"/>
    <w:rsid w:val="00D31CE7"/>
    <w:rsid w:val="00D332C7"/>
    <w:rsid w:val="00D34AE0"/>
    <w:rsid w:val="00D41938"/>
    <w:rsid w:val="00D424E6"/>
    <w:rsid w:val="00D51758"/>
    <w:rsid w:val="00D5313B"/>
    <w:rsid w:val="00D53A3E"/>
    <w:rsid w:val="00D638FA"/>
    <w:rsid w:val="00D715B0"/>
    <w:rsid w:val="00D75819"/>
    <w:rsid w:val="00D80050"/>
    <w:rsid w:val="00D91214"/>
    <w:rsid w:val="00D946F3"/>
    <w:rsid w:val="00DA602E"/>
    <w:rsid w:val="00DA605B"/>
    <w:rsid w:val="00DA6178"/>
    <w:rsid w:val="00DB01D6"/>
    <w:rsid w:val="00DB4232"/>
    <w:rsid w:val="00DD19BF"/>
    <w:rsid w:val="00DD5A5E"/>
    <w:rsid w:val="00DE4775"/>
    <w:rsid w:val="00DE5E66"/>
    <w:rsid w:val="00DE7F8C"/>
    <w:rsid w:val="00DF27EE"/>
    <w:rsid w:val="00DF36CB"/>
    <w:rsid w:val="00E0713E"/>
    <w:rsid w:val="00E154AC"/>
    <w:rsid w:val="00E354A7"/>
    <w:rsid w:val="00E3670F"/>
    <w:rsid w:val="00E45889"/>
    <w:rsid w:val="00E47D7A"/>
    <w:rsid w:val="00E60A3D"/>
    <w:rsid w:val="00E72BA3"/>
    <w:rsid w:val="00E746A6"/>
    <w:rsid w:val="00E96881"/>
    <w:rsid w:val="00EA2653"/>
    <w:rsid w:val="00EC176E"/>
    <w:rsid w:val="00EC483A"/>
    <w:rsid w:val="00EE7321"/>
    <w:rsid w:val="00EF0870"/>
    <w:rsid w:val="00EF7C66"/>
    <w:rsid w:val="00F02246"/>
    <w:rsid w:val="00F05A4D"/>
    <w:rsid w:val="00F1080F"/>
    <w:rsid w:val="00F156CC"/>
    <w:rsid w:val="00F308C2"/>
    <w:rsid w:val="00F40D60"/>
    <w:rsid w:val="00F47C7C"/>
    <w:rsid w:val="00F70006"/>
    <w:rsid w:val="00F724CB"/>
    <w:rsid w:val="00F73FB2"/>
    <w:rsid w:val="00FA7053"/>
    <w:rsid w:val="00FF20F8"/>
    <w:rsid w:val="00FF38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BAA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F7BB5"/>
    <w:pPr>
      <w:keepLines/>
      <w:spacing w:after="220" w:line="360" w:lineRule="auto"/>
    </w:pPr>
    <w:rPr>
      <w:rFonts w:ascii="Arial" w:hAnsi="Arial"/>
      <w:sz w:val="22"/>
      <w:szCs w:val="24"/>
    </w:rPr>
  </w:style>
  <w:style w:type="paragraph" w:styleId="berschrift1">
    <w:name w:val="heading 1"/>
    <w:basedOn w:val="Standard"/>
    <w:next w:val="Standard"/>
    <w:link w:val="berschrift1Zchn"/>
    <w:uiPriority w:val="9"/>
    <w:qFormat/>
    <w:pPr>
      <w:keepNext/>
      <w:spacing w:after="120" w:line="440" w:lineRule="exact"/>
      <w:outlineLvl w:val="0"/>
    </w:pPr>
    <w:rPr>
      <w:rFonts w:eastAsia="Times New Roman"/>
      <w:b/>
      <w:bCs/>
      <w:color w:val="000000"/>
      <w:position w:val="8"/>
      <w:sz w:val="36"/>
      <w:szCs w:val="28"/>
    </w:rPr>
  </w:style>
  <w:style w:type="paragraph" w:styleId="berschrift2">
    <w:name w:val="heading 2"/>
    <w:aliases w:val="Zwischenüberschrift"/>
    <w:basedOn w:val="Standard"/>
    <w:next w:val="Standard"/>
    <w:link w:val="berschrift2Zchn"/>
    <w:uiPriority w:val="9"/>
    <w:qFormat/>
    <w:rsid w:val="00125E05"/>
    <w:pPr>
      <w:keepNext/>
      <w:spacing w:before="660"/>
      <w:outlineLvl w:val="1"/>
    </w:pPr>
    <w:rPr>
      <w:rFonts w:eastAsia="Times New Roman"/>
      <w:b/>
      <w:bCs/>
      <w:szCs w:val="26"/>
    </w:rPr>
  </w:style>
  <w:style w:type="paragraph" w:styleId="berschrift3">
    <w:name w:val="heading 3"/>
    <w:basedOn w:val="Standard"/>
    <w:next w:val="Standard"/>
    <w:link w:val="berschrift3Zchn"/>
    <w:uiPriority w:val="9"/>
    <w:qFormat/>
    <w:pPr>
      <w:keepNext/>
      <w:spacing w:before="200" w:after="0"/>
      <w:outlineLvl w:val="2"/>
    </w:pPr>
    <w:rPr>
      <w:rFonts w:ascii="Cambria" w:eastAsia="Times New Roman" w:hAnsi="Cambria"/>
      <w:b/>
      <w:bCs/>
      <w:color w:val="004B93"/>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rFonts w:ascii="Calibri" w:hAnsi="Calibri"/>
      <w:sz w:val="20"/>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link w:val="berschrift1"/>
    <w:uiPriority w:val="9"/>
    <w:rPr>
      <w:rFonts w:ascii="Arial" w:eastAsia="Times New Roman" w:hAnsi="Arial" w:cs="Times New Roman"/>
      <w:b/>
      <w:bCs/>
      <w:color w:val="000000"/>
      <w:position w:val="8"/>
      <w:sz w:val="36"/>
      <w:szCs w:val="28"/>
      <w:lang w:eastAsia="de-DE"/>
    </w:rPr>
  </w:style>
  <w:style w:type="character" w:customStyle="1" w:styleId="berschrift2Zchn">
    <w:name w:val="Überschrift 2 Zchn"/>
    <w:aliases w:val="Zwischenüberschrift Zchn"/>
    <w:link w:val="berschrift2"/>
    <w:uiPriority w:val="9"/>
    <w:rsid w:val="00125E05"/>
    <w:rPr>
      <w:rFonts w:ascii="Arial" w:eastAsia="Times New Roman" w:hAnsi="Arial"/>
      <w:b/>
      <w:bCs/>
      <w:sz w:val="22"/>
      <w:szCs w:val="26"/>
    </w:rPr>
  </w:style>
  <w:style w:type="paragraph" w:styleId="Kopfzeile">
    <w:name w:val="header"/>
    <w:basedOn w:val="Standard"/>
    <w:link w:val="KopfzeileZchn"/>
    <w:uiPriority w:val="99"/>
    <w:unhideWhenUsed/>
    <w:pPr>
      <w:tabs>
        <w:tab w:val="center" w:pos="4536"/>
        <w:tab w:val="right" w:pos="9072"/>
      </w:tabs>
      <w:spacing w:after="0"/>
    </w:pPr>
    <w:rPr>
      <w:sz w:val="20"/>
    </w:rPr>
  </w:style>
  <w:style w:type="character" w:customStyle="1" w:styleId="KopfzeileZchn">
    <w:name w:val="Kopfzeile Zchn"/>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rPr>
      <w:sz w:val="20"/>
    </w:rPr>
  </w:style>
  <w:style w:type="character" w:customStyle="1" w:styleId="FuzeileZchn">
    <w:name w:val="Fußzeile Zchn"/>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customStyle="1" w:styleId="Platzhaltertext1">
    <w:name w:val="Platzhaltertext1"/>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link w:val="berschrift3"/>
    <w:uiPriority w:val="9"/>
    <w:rPr>
      <w:rFonts w:ascii="Cambria" w:eastAsia="Times New Roman" w:hAnsi="Cambria" w:cs="Times New Roman"/>
      <w:b/>
      <w:bCs/>
      <w:color w:val="004B93"/>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customStyle="1" w:styleId="FarbigeListe-Akzent11">
    <w:name w:val="Farbige Liste - Akzent 11"/>
    <w:basedOn w:val="Standard"/>
    <w:uiPriority w:val="34"/>
    <w:pPr>
      <w:ind w:left="720"/>
      <w:contextualSpacing/>
    </w:pPr>
  </w:style>
  <w:style w:type="character" w:styleId="Hyperlink">
    <w:name w:val="Hyperlink"/>
    <w:uiPriority w:val="99"/>
    <w:unhideWhenUsed/>
    <w:rPr>
      <w:color w:val="000000"/>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pPr>
    <w:rPr>
      <w:rFonts w:ascii="Arial" w:eastAsia="ヒラギノ角ゴ Pro W3" w:hAnsi="Arial"/>
      <w:color w:val="000000"/>
      <w:sz w:val="22"/>
    </w:rPr>
  </w:style>
  <w:style w:type="character" w:customStyle="1" w:styleId="hps">
    <w:name w:val="hps"/>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Arial" w:hAnsi="Arial" w:cs="Times New Roman"/>
      <w:b/>
      <w:bCs/>
      <w:sz w:val="20"/>
      <w:szCs w:val="20"/>
      <w:lang w:eastAsia="de-DE"/>
    </w:rPr>
  </w:style>
  <w:style w:type="paragraph" w:customStyle="1" w:styleId="FarbigeSchattierung-Akzent11">
    <w:name w:val="Farbige Schattierung - Akzent 11"/>
    <w:hidden/>
    <w:uiPriority w:val="99"/>
    <w:semiHidden/>
    <w:rPr>
      <w:rFonts w:ascii="Arial" w:hAnsi="Arial"/>
      <w:sz w:val="22"/>
      <w:szCs w:val="24"/>
    </w:rPr>
  </w:style>
  <w:style w:type="paragraph" w:styleId="Listenabsatz">
    <w:name w:val="List Paragraph"/>
    <w:basedOn w:val="Standard"/>
    <w:uiPriority w:val="34"/>
    <w:qFormat/>
    <w:rsid w:val="00125E05"/>
    <w:pPr>
      <w:ind w:left="720"/>
      <w:contextualSpacing/>
    </w:pPr>
  </w:style>
  <w:style w:type="character" w:customStyle="1" w:styleId="apple-converted-space">
    <w:name w:val="apple-converted-space"/>
    <w:basedOn w:val="Absatz-Standardschriftart"/>
    <w:rsid w:val="00960F17"/>
  </w:style>
  <w:style w:type="character" w:styleId="BesuchterLink">
    <w:name w:val="FollowedHyperlink"/>
    <w:basedOn w:val="Absatz-Standardschriftart"/>
    <w:uiPriority w:val="99"/>
    <w:semiHidden/>
    <w:unhideWhenUsed/>
    <w:rsid w:val="002160E5"/>
    <w:rPr>
      <w:color w:val="800080" w:themeColor="followedHyperlink"/>
      <w:u w:val="single"/>
    </w:rPr>
  </w:style>
  <w:style w:type="paragraph" w:styleId="StandardWeb">
    <w:name w:val="Normal (Web)"/>
    <w:basedOn w:val="Standard"/>
    <w:uiPriority w:val="99"/>
    <w:semiHidden/>
    <w:unhideWhenUsed/>
    <w:rsid w:val="00894F64"/>
    <w:pPr>
      <w:keepLines w:val="0"/>
      <w:spacing w:before="100" w:beforeAutospacing="1" w:after="100" w:afterAutospacing="1" w:line="240" w:lineRule="auto"/>
    </w:pPr>
    <w:rPr>
      <w:rFonts w:ascii="Times New Roman" w:eastAsiaTheme="minorEastAsia" w:hAnsi="Times New Roman"/>
      <w:sz w:val="24"/>
    </w:rPr>
  </w:style>
  <w:style w:type="character" w:styleId="NichtaufgelsteErwhnung">
    <w:name w:val="Unresolved Mention"/>
    <w:basedOn w:val="Absatz-Standardschriftart"/>
    <w:uiPriority w:val="99"/>
    <w:rsid w:val="00616C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9517">
      <w:bodyDiv w:val="1"/>
      <w:marLeft w:val="0"/>
      <w:marRight w:val="0"/>
      <w:marTop w:val="0"/>
      <w:marBottom w:val="0"/>
      <w:divBdr>
        <w:top w:val="none" w:sz="0" w:space="0" w:color="auto"/>
        <w:left w:val="none" w:sz="0" w:space="0" w:color="auto"/>
        <w:bottom w:val="none" w:sz="0" w:space="0" w:color="auto"/>
        <w:right w:val="none" w:sz="0" w:space="0" w:color="auto"/>
      </w:divBdr>
    </w:div>
    <w:div w:id="84107434">
      <w:bodyDiv w:val="1"/>
      <w:marLeft w:val="0"/>
      <w:marRight w:val="0"/>
      <w:marTop w:val="0"/>
      <w:marBottom w:val="0"/>
      <w:divBdr>
        <w:top w:val="none" w:sz="0" w:space="0" w:color="auto"/>
        <w:left w:val="none" w:sz="0" w:space="0" w:color="auto"/>
        <w:bottom w:val="none" w:sz="0" w:space="0" w:color="auto"/>
        <w:right w:val="none" w:sz="0" w:space="0" w:color="auto"/>
      </w:divBdr>
    </w:div>
    <w:div w:id="126359335">
      <w:bodyDiv w:val="1"/>
      <w:marLeft w:val="0"/>
      <w:marRight w:val="0"/>
      <w:marTop w:val="0"/>
      <w:marBottom w:val="0"/>
      <w:divBdr>
        <w:top w:val="none" w:sz="0" w:space="0" w:color="auto"/>
        <w:left w:val="none" w:sz="0" w:space="0" w:color="auto"/>
        <w:bottom w:val="none" w:sz="0" w:space="0" w:color="auto"/>
        <w:right w:val="none" w:sz="0" w:space="0" w:color="auto"/>
      </w:divBdr>
    </w:div>
    <w:div w:id="339432270">
      <w:bodyDiv w:val="1"/>
      <w:marLeft w:val="0"/>
      <w:marRight w:val="0"/>
      <w:marTop w:val="0"/>
      <w:marBottom w:val="0"/>
      <w:divBdr>
        <w:top w:val="none" w:sz="0" w:space="0" w:color="auto"/>
        <w:left w:val="none" w:sz="0" w:space="0" w:color="auto"/>
        <w:bottom w:val="none" w:sz="0" w:space="0" w:color="auto"/>
        <w:right w:val="none" w:sz="0" w:space="0" w:color="auto"/>
      </w:divBdr>
    </w:div>
    <w:div w:id="350886067">
      <w:bodyDiv w:val="1"/>
      <w:marLeft w:val="0"/>
      <w:marRight w:val="0"/>
      <w:marTop w:val="0"/>
      <w:marBottom w:val="0"/>
      <w:divBdr>
        <w:top w:val="none" w:sz="0" w:space="0" w:color="auto"/>
        <w:left w:val="none" w:sz="0" w:space="0" w:color="auto"/>
        <w:bottom w:val="none" w:sz="0" w:space="0" w:color="auto"/>
        <w:right w:val="none" w:sz="0" w:space="0" w:color="auto"/>
      </w:divBdr>
    </w:div>
    <w:div w:id="571162286">
      <w:bodyDiv w:val="1"/>
      <w:marLeft w:val="0"/>
      <w:marRight w:val="0"/>
      <w:marTop w:val="0"/>
      <w:marBottom w:val="0"/>
      <w:divBdr>
        <w:top w:val="none" w:sz="0" w:space="0" w:color="auto"/>
        <w:left w:val="none" w:sz="0" w:space="0" w:color="auto"/>
        <w:bottom w:val="none" w:sz="0" w:space="0" w:color="auto"/>
        <w:right w:val="none" w:sz="0" w:space="0" w:color="auto"/>
      </w:divBdr>
    </w:div>
    <w:div w:id="904296377">
      <w:bodyDiv w:val="1"/>
      <w:marLeft w:val="0"/>
      <w:marRight w:val="0"/>
      <w:marTop w:val="0"/>
      <w:marBottom w:val="0"/>
      <w:divBdr>
        <w:top w:val="none" w:sz="0" w:space="0" w:color="auto"/>
        <w:left w:val="none" w:sz="0" w:space="0" w:color="auto"/>
        <w:bottom w:val="none" w:sz="0" w:space="0" w:color="auto"/>
        <w:right w:val="none" w:sz="0" w:space="0" w:color="auto"/>
      </w:divBdr>
    </w:div>
    <w:div w:id="932127269">
      <w:bodyDiv w:val="1"/>
      <w:marLeft w:val="0"/>
      <w:marRight w:val="0"/>
      <w:marTop w:val="0"/>
      <w:marBottom w:val="0"/>
      <w:divBdr>
        <w:top w:val="none" w:sz="0" w:space="0" w:color="auto"/>
        <w:left w:val="none" w:sz="0" w:space="0" w:color="auto"/>
        <w:bottom w:val="none" w:sz="0" w:space="0" w:color="auto"/>
        <w:right w:val="none" w:sz="0" w:space="0" w:color="auto"/>
      </w:divBdr>
    </w:div>
    <w:div w:id="1368726134">
      <w:bodyDiv w:val="1"/>
      <w:marLeft w:val="0"/>
      <w:marRight w:val="0"/>
      <w:marTop w:val="0"/>
      <w:marBottom w:val="0"/>
      <w:divBdr>
        <w:top w:val="none" w:sz="0" w:space="0" w:color="auto"/>
        <w:left w:val="none" w:sz="0" w:space="0" w:color="auto"/>
        <w:bottom w:val="none" w:sz="0" w:space="0" w:color="auto"/>
        <w:right w:val="none" w:sz="0" w:space="0" w:color="auto"/>
      </w:divBdr>
    </w:div>
    <w:div w:id="1656496659">
      <w:bodyDiv w:val="1"/>
      <w:marLeft w:val="0"/>
      <w:marRight w:val="0"/>
      <w:marTop w:val="0"/>
      <w:marBottom w:val="0"/>
      <w:divBdr>
        <w:top w:val="none" w:sz="0" w:space="0" w:color="auto"/>
        <w:left w:val="none" w:sz="0" w:space="0" w:color="auto"/>
        <w:bottom w:val="none" w:sz="0" w:space="0" w:color="auto"/>
        <w:right w:val="none" w:sz="0" w:space="0" w:color="auto"/>
      </w:divBdr>
    </w:div>
    <w:div w:id="1711493098">
      <w:bodyDiv w:val="1"/>
      <w:marLeft w:val="0"/>
      <w:marRight w:val="0"/>
      <w:marTop w:val="0"/>
      <w:marBottom w:val="0"/>
      <w:divBdr>
        <w:top w:val="none" w:sz="0" w:space="0" w:color="auto"/>
        <w:left w:val="none" w:sz="0" w:space="0" w:color="auto"/>
        <w:bottom w:val="none" w:sz="0" w:space="0" w:color="auto"/>
        <w:right w:val="none" w:sz="0" w:space="0" w:color="auto"/>
      </w:divBdr>
    </w:div>
    <w:div w:id="1748304246">
      <w:bodyDiv w:val="1"/>
      <w:marLeft w:val="0"/>
      <w:marRight w:val="0"/>
      <w:marTop w:val="0"/>
      <w:marBottom w:val="0"/>
      <w:divBdr>
        <w:top w:val="none" w:sz="0" w:space="0" w:color="auto"/>
        <w:left w:val="none" w:sz="0" w:space="0" w:color="auto"/>
        <w:bottom w:val="none" w:sz="0" w:space="0" w:color="auto"/>
        <w:right w:val="none" w:sz="0" w:space="0" w:color="auto"/>
      </w:divBdr>
    </w:div>
    <w:div w:id="1844009605">
      <w:bodyDiv w:val="1"/>
      <w:marLeft w:val="0"/>
      <w:marRight w:val="0"/>
      <w:marTop w:val="0"/>
      <w:marBottom w:val="0"/>
      <w:divBdr>
        <w:top w:val="none" w:sz="0" w:space="0" w:color="auto"/>
        <w:left w:val="none" w:sz="0" w:space="0" w:color="auto"/>
        <w:bottom w:val="none" w:sz="0" w:space="0" w:color="auto"/>
        <w:right w:val="none" w:sz="0" w:space="0" w:color="auto"/>
      </w:divBdr>
    </w:div>
    <w:div w:id="1893732301">
      <w:bodyDiv w:val="1"/>
      <w:marLeft w:val="0"/>
      <w:marRight w:val="0"/>
      <w:marTop w:val="0"/>
      <w:marBottom w:val="0"/>
      <w:divBdr>
        <w:top w:val="none" w:sz="0" w:space="0" w:color="auto"/>
        <w:left w:val="none" w:sz="0" w:space="0" w:color="auto"/>
        <w:bottom w:val="none" w:sz="0" w:space="0" w:color="auto"/>
        <w:right w:val="none" w:sz="0" w:space="0" w:color="auto"/>
      </w:divBdr>
    </w:div>
    <w:div w:id="211852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morecontinental.com/Trainin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111A37-81E9-415F-BEF7-5ADD52DCE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8556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9895</CharactersWithSpaces>
  <SharedDoc>false</SharedDoc>
  <HLinks>
    <vt:vector size="6" baseType="variant">
      <vt:variant>
        <vt:i4>7798862</vt:i4>
      </vt:variant>
      <vt:variant>
        <vt:i4>0</vt:i4>
      </vt:variant>
      <vt:variant>
        <vt:i4>0</vt:i4>
      </vt:variant>
      <vt:variant>
        <vt:i4>5</vt:i4>
      </vt:variant>
      <vt:variant>
        <vt:lpwstr>mailto:frederick.wilde@continental-corporation.com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2018-09-04T09:51:00Z</dcterms:created>
  <dcterms:modified xsi:type="dcterms:W3CDTF">2018-09-10T11:35:00Z</dcterms:modified>
</cp:coreProperties>
</file>